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8. SẢN PHẨM ĐỒ HỌA / SẢN PHẨM THỦ CÔNG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Bài 8A: Làm quen phần mềm đồ họa (Paint), sử dụng công cụ tạo sản phẩm.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Bài 8B: Làm sản phẩm thủ công đơn giản theo video hướng dẫn.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8: Sản phẩm đồ họa / Sản phẩm thủ công.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8: Sản phẩm đồ họa / Sản phẩm thủ công.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8: Sản phẩm đồ họa / Sản phẩm thủ công.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8: Sản phẩm đồ họa / Sản phẩm thủ công.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