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31/10/2026</w:t>
            </w:r>
          </w:p>
          <w:p>
            <w:pPr>
              <w:spacing w:line="276" w:lineRule="auto" w:after="40"/>
              <w:jc w:val="left"/>
            </w:pPr>
            <w:r>
              <w:rPr>
                <w:rFonts w:ascii="Times New Roman" w:hAnsi="Times New Roman" w:eastAsia="Times New Roman"/>
                <w:b w:val="0"/>
                <w:i w:val="0"/>
                <w:sz w:val="26"/>
              </w:rPr>
              <w:t>Ngày dạy: 06/11/2026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10. SƠ ĐỒ TƯ DUY</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Sắp xếp logic và trình bày ý tưởng/khái niệm dưới dạng sơ đồ tư duy.</w:t>
      </w:r>
    </w:p>
    <w:p>
      <w:pPr>
        <w:spacing w:line="276" w:lineRule="auto" w:after="60" w:before="0"/>
        <w:ind w:firstLine="0" w:left="850"/>
        <w:jc w:val="both"/>
      </w:pPr>
      <w:r>
        <w:rPr>
          <w:rFonts w:ascii="Times New Roman" w:hAnsi="Times New Roman" w:eastAsia="Times New Roman"/>
          <w:b w:val="0"/>
          <w:i w:val="0"/>
          <w:sz w:val="26"/>
        </w:rPr>
        <w:t>- Giải thích lợi ích và nhu cầu sử dụng phần mềm sơ đồ tư duy.</w:t>
      </w:r>
    </w:p>
    <w:p>
      <w:pPr>
        <w:spacing w:line="276" w:lineRule="auto" w:after="60" w:before="0"/>
        <w:ind w:firstLine="0" w:left="850"/>
        <w:jc w:val="both"/>
      </w:pPr>
      <w:r>
        <w:rPr>
          <w:rFonts w:ascii="Times New Roman" w:hAnsi="Times New Roman" w:eastAsia="Times New Roman"/>
          <w:b w:val="0"/>
          <w:i w:val="0"/>
          <w:sz w:val="26"/>
        </w:rPr>
        <w:t>- Sơ đồ tư duy đơn giản bằng phần mềm.</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10. Sơ đồ tư duy.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10. Sơ đồ tư duy.</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10. Sơ đồ tư duy.</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10. Sơ đồ tư duy.</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10. Sơ đồ tư duy.</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10. Sơ đồ tư duy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10. Sơ đồ tư duy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