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31/10/2026</w:t>
            </w:r>
          </w:p>
          <w:p>
            <w:pPr>
              <w:spacing w:line="276" w:lineRule="auto" w:after="40"/>
              <w:jc w:val="left"/>
            </w:pPr>
            <w:r>
              <w:rPr>
                <w:rFonts w:ascii="Times New Roman" w:hAnsi="Times New Roman" w:eastAsia="Times New Roman"/>
                <w:b w:val="0"/>
                <w:i w:val="0"/>
                <w:sz w:val="26"/>
              </w:rPr>
              <w:t>Ngày dạy: 03/11/2026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 TRÌNH BÀY BẢNG TÍNH</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Định dạng dữ liệu số và trình bày bảng tính.</w:t>
      </w:r>
    </w:p>
    <w:p>
      <w:pPr>
        <w:spacing w:line="276" w:lineRule="auto" w:after="60" w:before="0"/>
        <w:ind w:firstLine="0" w:left="850"/>
        <w:jc w:val="both"/>
      </w:pPr>
      <w:r>
        <w:rPr>
          <w:rFonts w:ascii="Times New Roman" w:hAnsi="Times New Roman" w:eastAsia="Times New Roman"/>
          <w:b w:val="0"/>
          <w:i w:val="0"/>
          <w:sz w:val="26"/>
        </w:rPr>
        <w:t>- Áp dụng các hàm (MAX, MIN, SUM, AVERAGE, COUNT) vào dự án Trường học xanh.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9. Trình bày bảng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9. Trình bày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9. Trình bày bảng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9. Trình bày bảng tính.</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9. Trình bày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9. Trình bày bảng tính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9. Trình bày bảng tính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