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14/11/2026</w:t>
            </w:r>
          </w:p>
          <w:p>
            <w:pPr>
              <w:spacing w:line="276" w:lineRule="auto" w:after="40"/>
              <w:jc w:val="left"/>
            </w:pPr>
            <w:r>
              <w:rPr>
                <w:rFonts w:ascii="Times New Roman" w:hAnsi="Times New Roman" w:eastAsia="Times New Roman"/>
                <w:b w:val="0"/>
                <w:i w:val="0"/>
                <w:sz w:val="26"/>
              </w:rPr>
              <w:t>Ngày dạy: 17/11/2026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TẠO BÀI TRÌNH CHIẾU</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Nêu chức năng cơ bản của phần mềm trình chiếu.</w:t>
      </w:r>
    </w:p>
    <w:p>
      <w:pPr>
        <w:spacing w:line="276" w:lineRule="auto" w:after="60" w:before="0"/>
        <w:ind w:firstLine="0" w:left="850"/>
        <w:jc w:val="both"/>
      </w:pPr>
      <w:r>
        <w:rPr>
          <w:rFonts w:ascii="Times New Roman" w:hAnsi="Times New Roman" w:eastAsia="Times New Roman"/>
          <w:b w:val="0"/>
          <w:i w:val="0"/>
          <w:sz w:val="26"/>
        </w:rPr>
        <w:t>- Tạo bài trình chiếu có tiêu đề, cấu trúc phân cấp.</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 Tạo bài trình chiếu.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11. Tạo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 Tạo bài trình chiếu.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11. Tạo bài trình chiếu.</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 Tạo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11. Tạo bài trình chiếu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11. Tạo bài trình chiếu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