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2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10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Ôn tập Đánh giá định kỳ 2.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Ôn tập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Ôn tập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Ôn tập Đánh giá định kỳ 2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Ôn tập Đánh giá định kỳ 2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