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26/09/2026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01/10/2026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TT3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MÀU SẮC VÀ HÌNH DẠNG (Tiết: 8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Nhận dạng, phân loại, tạo mẫu.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Màu sắc và hình dạng.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Màu sắc và hình dạng.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Màu sắc và hình dạng.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Màu sắc và hình dạng.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