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26/12/2026</w:t>
            </w:r>
          </w:p>
          <w:p>
            <w:pPr>
              <w:spacing w:line="360" w:lineRule="auto" w:after="40"/>
              <w:jc w:val="left"/>
            </w:pPr>
            <w:r>
              <w:rPr>
                <w:rFonts w:ascii="Times New Roman" w:hAnsi="Times New Roman" w:eastAsia="Times New Roman"/>
                <w:b w:val="0"/>
                <w:i w:val="0"/>
                <w:sz w:val="26"/>
              </w:rPr>
              <w:t>Ngày dạy: 31/12/2026</w:t>
            </w:r>
          </w:p>
          <w:p>
            <w:pPr>
              <w:spacing w:line="360" w:lineRule="auto" w:after="40"/>
              <w:jc w:val="left"/>
            </w:pPr>
            <w:r>
              <w:rPr>
                <w:rFonts w:ascii="Times New Roman" w:hAnsi="Times New Roman" w:eastAsia="Times New Roman"/>
                <w:b w:val="0"/>
                <w:i w:val="0"/>
                <w:sz w:val="26"/>
              </w:rPr>
              <w:t>Lớp: TT3</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EM KỂ CHUYỆN BẰNG HÌNH ẢNH (Tiết: 21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Sắp xếp hình theo diễn biến.</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Em kể chuyện bằng hình ảnh.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Khai thác môi trường số và công cụ tìm kiếm dữ liệu phục vụ học tập. (Đạt được thông qua Hoạt động 2)</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Em kể chuyện bằng hình ảnh.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Em kể chuyện bằng hình ảnh.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Em kể chuyện bằng hình ảnh.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