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20/02/2027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3 (Tiết: 29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 và kể một câu chuyện bằng hình ảnh.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ĐÁNH GIÁ ĐỊNH KỲ 3.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