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10/04/2027</w:t>
            </w:r>
          </w:p>
          <w:p>
            <w:pPr>
              <w:spacing w:line="360" w:lineRule="auto" w:after="40"/>
              <w:jc w:val="left"/>
            </w:pPr>
            <w:r>
              <w:rPr>
                <w:rFonts w:ascii="Times New Roman" w:hAnsi="Times New Roman" w:eastAsia="Times New Roman"/>
                <w:b w:val="0"/>
                <w:i w:val="0"/>
                <w:sz w:val="26"/>
              </w:rPr>
              <w:t>Ngày dạy: 15/04/2027</w:t>
            </w:r>
          </w:p>
          <w:p>
            <w:pPr>
              <w:spacing w:line="360" w:lineRule="auto" w:after="40"/>
              <w:jc w:val="left"/>
            </w:pPr>
            <w:r>
              <w:rPr>
                <w:rFonts w:ascii="Times New Roman" w:hAnsi="Times New Roman" w:eastAsia="Times New Roman"/>
                <w:b w:val="0"/>
                <w:i w:val="0"/>
                <w:sz w:val="26"/>
              </w:rPr>
              <w:t>Lớp: TT3</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NGÀY HỘI EM KHÁM PHÁ CÔNG NGHỆ (Tiết: 36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Trưng bày và chia sẻ sản phẩm.</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NLe (Hợp tác trong môi trường số): Sử dụng công cụ kỹ thuật số để phối hợp nhóm, trao đổi thông tin và chia sẻ sản phẩm số trong bài Ngày hội Em khám phá công nghệ.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Tự giác hoàn thành phần nhiệm vụ được phân công và học hỏi từ bạn bè.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Ngày hội Em khám phá công nghệ.</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Ngày hội Em khám phá công nghệ.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Ngày hội Em khám phá công nghệ.</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