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Buổi…chiều…..Tuần…09…(Từ ngày…28/09/2026…đến ngày:… 02/10/2026….)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Sử dụng phần mềm khi được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