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8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bản mẫu (template); nhúng đường dẫn đến video/tài liệu khác vào trang chiếu.  - Tạo sản phẩm văn bản/trình chiếu có tính thẩm mỹ phục vụ nhu cầu thực tế.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494D1CB8" w14:textId="26FCA7BE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8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50EBF63E" w14:textId="600A5580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8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