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45"/>
        <w:gridCol w:w="4845"/>
      </w:tblGrid>
      <w:tr>
        <w:tc>
          <w:tcPr>
            <w:tcW w:type="dxa" w:w="4608"/>
          </w:tcPr>
          <w:p>
            <w:pPr>
              <w:spacing w:after="40"/>
              <w:jc w:val="center"/>
            </w:pPr>
            <w:r>
              <w:rPr>
                <w:rFonts w:ascii="Times New Roman" w:hAnsi="Times New Roman"/>
                <w:b/>
                <w:sz w:val="24"/>
              </w:rPr>
              <w:t>TRƯỜNG TIỂU HỌC &amp; THCS UNIGO</w:t>
              <w:br/>
            </w:r>
            <w:r>
              <w:rPr>
                <w:rFonts w:ascii="Times New Roman" w:hAnsi="Times New Roman"/>
                <w:b/>
                <w:sz w:val="24"/>
              </w:rPr>
              <w:t>TỔ CHUYÊN MÔN THCS</w:t>
              <w:br/>
            </w:r>
            <w:r>
              <w:rPr>
                <w:rFonts w:ascii="Times New Roman" w:hAnsi="Times New Roman"/>
                <w:i/>
                <w:sz w:val="22"/>
              </w:rPr>
              <w:t>Số: ... /BC-KH-UNIGO</w:t>
            </w:r>
          </w:p>
        </w:tc>
        <w:tc>
          <w:tcPr>
            <w:tcW w:type="dxa" w:w="5472"/>
          </w:tcPr>
          <w:p>
            <w:pPr>
              <w:spacing w:after="40"/>
              <w:jc w:val="center"/>
            </w:pPr>
            <w:r>
              <w:rPr>
                <w:rFonts w:ascii="Times New Roman" w:hAnsi="Times New Roman"/>
                <w:b/>
                <w:sz w:val="24"/>
              </w:rPr>
              <w:t>CỘNG HÒA XÃ HỘI CHỦ NGHĨA VIỆT NAM</w:t>
              <w:br/>
            </w:r>
            <w:r>
              <w:rPr>
                <w:rFonts w:ascii="Times New Roman" w:hAnsi="Times New Roman"/>
                <w:b/>
                <w:sz w:val="24"/>
              </w:rPr>
              <w:t>Độc lập – Tự do – Hạnh phúc</w:t>
              <w:br/>
            </w:r>
            <w:r>
              <w:rPr>
                <w:rFonts w:ascii="Times New Roman" w:hAnsi="Times New Roman"/>
                <w:sz w:val="20"/>
              </w:rPr>
              <w:t>---------------------------</w:t>
              <w:br/>
            </w:r>
            <w:r>
              <w:rPr>
                <w:rFonts w:ascii="Times New Roman" w:hAnsi="Times New Roman"/>
                <w:i/>
                <w:sz w:val="24"/>
              </w:rPr>
              <w:t>Hà Nội, ngày 31 tháng 08 năm 2026</w:t>
            </w:r>
          </w:p>
        </w:tc>
      </w:tr>
    </w:tbl>
    <w:p>
      <w:pPr>
        <w:spacing w:after="120"/>
      </w:pPr>
    </w:p>
    <w:p>
      <w:pPr>
        <w:spacing w:after="80"/>
        <w:jc w:val="center"/>
      </w:pPr>
      <w:r>
        <w:rPr>
          <w:rFonts w:ascii="Times New Roman" w:hAnsi="Times New Roman"/>
          <w:b/>
          <w:sz w:val="30"/>
        </w:rPr>
        <w:t>KẾ HOẠCH &amp; BÁO CÁO ĐỀ XUẤT</w:t>
      </w:r>
    </w:p>
    <w:p>
      <w:pPr>
        <w:spacing w:after="240"/>
        <w:jc w:val="center"/>
      </w:pPr>
      <w:r>
        <w:rPr>
          <w:rFonts w:ascii="Times New Roman" w:hAnsi="Times New Roman"/>
          <w:b/>
          <w:sz w:val="27"/>
        </w:rPr>
        <w:t>THAM QUAN TRẢI NGHIỆM GIÁO DỤC DI SẢN TẠI VĂN MIẾU – QUỐC TỬ GIÁM</w:t>
        <w:br/>
      </w:r>
      <w:r>
        <w:rPr>
          <w:rFonts w:ascii="Times New Roman" w:hAnsi="Times New Roman"/>
          <w:i/>
          <w:sz w:val="25"/>
        </w:rPr>
        <w:t>(Dành cho học sinh khối Trung học cơ sở: Lớp 6, Lớp 7, Lớp 8)</w:t>
      </w:r>
    </w:p>
    <w:p>
      <w:pPr>
        <w:spacing w:after="160"/>
      </w:pPr>
      <w:r>
        <w:rPr>
          <w:rFonts w:ascii="Times New Roman" w:hAnsi="Times New Roman"/>
          <w:b/>
          <w:sz w:val="26"/>
        </w:rPr>
        <w:t xml:space="preserve">Kính gửi: </w:t>
      </w:r>
      <w:r>
        <w:rPr>
          <w:rFonts w:ascii="Times New Roman" w:hAnsi="Times New Roman"/>
          <w:b/>
          <w:sz w:val="26"/>
        </w:rPr>
        <w:t>Ban Giám hiệu Trường Tiểu học và THCS UNIGO</w:t>
        <w:br/>
      </w:r>
      <w:r>
        <w:rPr>
          <w:rFonts w:ascii="Times New Roman" w:hAnsi="Times New Roman"/>
          <w:i/>
          <w:sz w:val="26"/>
        </w:rPr>
        <w:t xml:space="preserve">                  Đồng kính gửi: Quý Phụ huynh học sinh Khối THCS (Lớp 6, 7, 8)</w:t>
      </w:r>
    </w:p>
    <w:p>
      <w:pPr>
        <w:spacing w:after="80" w:before="160"/>
      </w:pPr>
      <w:r>
        <w:rPr>
          <w:rFonts w:ascii="Times New Roman" w:hAnsi="Times New Roman"/>
          <w:b/>
          <w:sz w:val="26"/>
        </w:rPr>
        <w:t>I. MỤC ĐÍCH &amp; Ý NGHĨA HOẠT ĐỘNG</w:t>
      </w:r>
    </w:p>
    <w:p>
      <w:pPr>
        <w:spacing w:after="60"/>
        <w:ind w:left="360"/>
      </w:pPr>
      <w:r>
        <w:rPr>
          <w:rFonts w:ascii="Times New Roman" w:hAnsi="Times New Roman"/>
          <w:b/>
          <w:sz w:val="26"/>
        </w:rPr>
        <w:t xml:space="preserve">• Giáo dục truyền thống &amp; đạo lý dân tộc: </w:t>
      </w:r>
      <w:r>
        <w:rPr>
          <w:rFonts w:ascii="Times New Roman" w:hAnsi="Times New Roman"/>
          <w:sz w:val="26"/>
        </w:rPr>
        <w:t>Giúp học sinh trực tiếp tìm hiểu lịch sử trường đại học đầu tiên của Việt Nam, thấm nhuần truyền thống hiếu học, tinh thần tôn sư trọng đạo và đạo lý “Uống nước nhớ nguồn”.</w:t>
      </w:r>
    </w:p>
    <w:p>
      <w:pPr>
        <w:spacing w:after="60"/>
        <w:ind w:left="360"/>
      </w:pPr>
      <w:r>
        <w:rPr>
          <w:rFonts w:ascii="Times New Roman" w:hAnsi="Times New Roman"/>
          <w:b/>
          <w:sz w:val="26"/>
        </w:rPr>
        <w:t xml:space="preserve">• Tích hợp giáo dục liên môn &amp; thực tiễn: </w:t>
      </w:r>
      <w:r>
        <w:rPr>
          <w:rFonts w:ascii="Times New Roman" w:hAnsi="Times New Roman"/>
          <w:sz w:val="26"/>
        </w:rPr>
        <w:t>Gắn kết kiến thức các môn học: Lịch sử &amp; Địa lý (lịch sử Thăng Long, các triều đại Lý – Trần – Lê), Ngữ văn (văn bia tiến sĩ, thơ văn cổ), Giáo dục địa phương (di tích Hà Nội), Hoạt động trải nghiệm hướng nghiệp và Tin học (truyền thông số, nhiếp ảnh di sản).</w:t>
      </w:r>
    </w:p>
    <w:p>
      <w:pPr>
        <w:spacing w:after="60"/>
        <w:ind w:left="360"/>
      </w:pPr>
      <w:r>
        <w:rPr>
          <w:rFonts w:ascii="Times New Roman" w:hAnsi="Times New Roman"/>
          <w:b/>
          <w:sz w:val="26"/>
        </w:rPr>
        <w:t xml:space="preserve">• Phát triển năng lực &amp; kỹ năng mềm: </w:t>
      </w:r>
      <w:r>
        <w:rPr>
          <w:rFonts w:ascii="Times New Roman" w:hAnsi="Times New Roman"/>
          <w:sz w:val="26"/>
        </w:rPr>
        <w:t>Rèn luyện năng lực quan sát, kỹ năng làm việc nhóm, kỹ năng giải mã thông tin qua phiếu điều tra di sản, kỹ năng thuyết trình và năng lực cảm thụ nghệ thuật kiến trúc cổ truyền.</w:t>
      </w:r>
    </w:p>
    <w:p>
      <w:pPr>
        <w:spacing w:after="80" w:before="160"/>
      </w:pPr>
      <w:r>
        <w:rPr>
          <w:rFonts w:ascii="Times New Roman" w:hAnsi="Times New Roman"/>
          <w:b/>
          <w:sz w:val="26"/>
        </w:rPr>
        <w:t>II. TỔNG HỢP CÁC GÓI CHỦ ĐỀ TRẢI NGHIỆM TẠI VĂN MIẾU – QUỐC TỬ GIÁM</w:t>
      </w:r>
    </w:p>
    <w:p>
      <w:pPr>
        <w:spacing w:after="120"/>
      </w:pPr>
      <w:r>
        <w:rPr>
          <w:rFonts w:ascii="Times New Roman" w:hAnsi="Times New Roman"/>
          <w:sz w:val="26"/>
        </w:rPr>
        <w:t>Căn cứ chương trình Giáo dục di sản chuẩn của Trung tâm Hoạt động Văn hóa Khoa học Văn Miếu – Quốc Tử Giám (cập nhật chính thức tại vanmieu.gov.vn), các chủ đề được phân bổ theo cấp học và lứa tuổi như sau:</w:t>
      </w:r>
    </w:p>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23"/>
        <w:gridCol w:w="2423"/>
        <w:gridCol w:w="2423"/>
        <w:gridCol w:w="2423"/>
      </w:tblGrid>
      <w:tr>
        <w:tc>
          <w:tcPr>
            <w:tcW w:type="dxa" w:w="864"/>
            <w:shd w:val="clear" w:color="auto" w:fill="EAEAEA"/>
          </w:tcPr>
          <w:p>
            <w:pPr>
              <w:jc w:val="center"/>
            </w:pPr>
            <w:r>
              <w:rPr>
                <w:rFonts w:ascii="Times New Roman" w:hAnsi="Times New Roman"/>
                <w:b/>
                <w:sz w:val="24"/>
              </w:rPr>
              <w:t>STT</w:t>
            </w:r>
          </w:p>
        </w:tc>
        <w:tc>
          <w:tcPr>
            <w:tcW w:type="dxa" w:w="3168"/>
            <w:shd w:val="clear" w:color="auto" w:fill="EAEAEA"/>
          </w:tcPr>
          <w:p>
            <w:pPr>
              <w:jc w:val="center"/>
            </w:pPr>
            <w:r>
              <w:rPr>
                <w:rFonts w:ascii="Times New Roman" w:hAnsi="Times New Roman"/>
                <w:b/>
                <w:sz w:val="24"/>
              </w:rPr>
              <w:t>Tên chủ đề / Gói trải nghiệm</w:t>
            </w:r>
          </w:p>
        </w:tc>
        <w:tc>
          <w:tcPr>
            <w:tcW w:type="dxa" w:w="1872"/>
            <w:shd w:val="clear" w:color="auto" w:fill="EAEAEA"/>
          </w:tcPr>
          <w:p>
            <w:pPr>
              <w:jc w:val="center"/>
            </w:pPr>
            <w:r>
              <w:rPr>
                <w:rFonts w:ascii="Times New Roman" w:hAnsi="Times New Roman"/>
                <w:b/>
                <w:sz w:val="24"/>
              </w:rPr>
              <w:t>Đối tượng phù hợp</w:t>
            </w:r>
          </w:p>
        </w:tc>
        <w:tc>
          <w:tcPr>
            <w:tcW w:type="dxa" w:w="4176"/>
            <w:shd w:val="clear" w:color="auto" w:fill="EAEAEA"/>
          </w:tcPr>
          <w:p>
            <w:pPr>
              <w:jc w:val="center"/>
            </w:pPr>
            <w:r>
              <w:rPr>
                <w:rFonts w:ascii="Times New Roman" w:hAnsi="Times New Roman"/>
                <w:b/>
                <w:sz w:val="24"/>
              </w:rPr>
              <w:t>Nội dung &amp; Hoạt động thực hành chính</w:t>
            </w:r>
          </w:p>
        </w:tc>
      </w:tr>
      <w:tr>
        <w:tc>
          <w:tcPr>
            <w:tcW w:type="dxa" w:w="864"/>
          </w:tcPr>
          <w:p>
            <w:pPr>
              <w:spacing w:after="40" w:before="40"/>
              <w:jc w:val="center"/>
            </w:pPr>
            <w:r>
              <w:rPr>
                <w:rFonts w:ascii="Times New Roman" w:hAnsi="Times New Roman"/>
                <w:sz w:val="23"/>
              </w:rPr>
              <w:t>1</w:t>
            </w:r>
          </w:p>
        </w:tc>
        <w:tc>
          <w:tcPr>
            <w:tcW w:type="dxa" w:w="3168"/>
          </w:tcPr>
          <w:p>
            <w:pPr>
              <w:spacing w:after="40" w:before="40"/>
              <w:jc w:val="left"/>
            </w:pPr>
            <w:r>
              <w:rPr>
                <w:rFonts w:ascii="Times New Roman" w:hAnsi="Times New Roman"/>
                <w:sz w:val="23"/>
              </w:rPr>
              <w:t>Đi tìm linh vật trên kiến trúc cổ Văn Miếu</w:t>
            </w:r>
          </w:p>
        </w:tc>
        <w:tc>
          <w:tcPr>
            <w:tcW w:type="dxa" w:w="1872"/>
          </w:tcPr>
          <w:p>
            <w:pPr>
              <w:spacing w:after="40" w:before="40"/>
              <w:jc w:val="center"/>
            </w:pPr>
            <w:r>
              <w:rPr>
                <w:rFonts w:ascii="Times New Roman" w:hAnsi="Times New Roman"/>
                <w:sz w:val="23"/>
              </w:rPr>
              <w:t>Lớp 6, 7</w:t>
            </w:r>
          </w:p>
        </w:tc>
        <w:tc>
          <w:tcPr>
            <w:tcW w:type="dxa" w:w="4176"/>
          </w:tcPr>
          <w:p>
            <w:pPr>
              <w:spacing w:after="40" w:before="40"/>
              <w:jc w:val="left"/>
            </w:pPr>
            <w:r>
              <w:rPr>
                <w:rFonts w:ascii="Times New Roman" w:hAnsi="Times New Roman"/>
                <w:sz w:val="23"/>
              </w:rPr>
              <w:t>Quan sát, phân biệt và giải mã ý nghĩa các linh vật (Rồng, Phượng, Nghê, Rùa) trên Tứ trụ, bia đá, mái đình, cổng Đại Thành.</w:t>
            </w:r>
          </w:p>
        </w:tc>
      </w:tr>
      <w:tr>
        <w:tc>
          <w:tcPr>
            <w:tcW w:type="dxa" w:w="864"/>
          </w:tcPr>
          <w:p>
            <w:pPr>
              <w:spacing w:after="40" w:before="40"/>
              <w:jc w:val="center"/>
            </w:pPr>
            <w:r>
              <w:rPr>
                <w:rFonts w:ascii="Times New Roman" w:hAnsi="Times New Roman"/>
                <w:sz w:val="23"/>
              </w:rPr>
              <w:t>2</w:t>
            </w:r>
          </w:p>
        </w:tc>
        <w:tc>
          <w:tcPr>
            <w:tcW w:type="dxa" w:w="3168"/>
          </w:tcPr>
          <w:p>
            <w:pPr>
              <w:spacing w:after="40" w:before="40"/>
              <w:jc w:val="left"/>
            </w:pPr>
            <w:r>
              <w:rPr>
                <w:rFonts w:ascii="Times New Roman" w:hAnsi="Times New Roman"/>
                <w:sz w:val="23"/>
              </w:rPr>
              <w:t>Khám phá bia Tiến sĩ &amp; In dập hoa văn</w:t>
            </w:r>
          </w:p>
        </w:tc>
        <w:tc>
          <w:tcPr>
            <w:tcW w:type="dxa" w:w="1872"/>
          </w:tcPr>
          <w:p>
            <w:pPr>
              <w:spacing w:after="40" w:before="40"/>
              <w:jc w:val="center"/>
            </w:pPr>
            <w:r>
              <w:rPr>
                <w:rFonts w:ascii="Times New Roman" w:hAnsi="Times New Roman"/>
                <w:sz w:val="23"/>
              </w:rPr>
              <w:t>Lớp 6, 7, 8</w:t>
            </w:r>
          </w:p>
        </w:tc>
        <w:tc>
          <w:tcPr>
            <w:tcW w:type="dxa" w:w="4176"/>
          </w:tcPr>
          <w:p>
            <w:pPr>
              <w:spacing w:after="40" w:before="40"/>
              <w:jc w:val="left"/>
            </w:pPr>
            <w:r>
              <w:rPr>
                <w:rFonts w:ascii="Times New Roman" w:hAnsi="Times New Roman"/>
                <w:sz w:val="23"/>
              </w:rPr>
              <w:t>Tìm hiểu giá trị 82 bia Tiến sĩ (Di sản tư liệu thế giới), thực hành in dập các mảng hoa văn trang trí văn bia bằng mực nho và giấy dó.</w:t>
            </w:r>
          </w:p>
        </w:tc>
      </w:tr>
      <w:tr>
        <w:tc>
          <w:tcPr>
            <w:tcW w:type="dxa" w:w="864"/>
          </w:tcPr>
          <w:p>
            <w:pPr>
              <w:spacing w:after="40" w:before="40"/>
              <w:jc w:val="center"/>
            </w:pPr>
            <w:r>
              <w:rPr>
                <w:rFonts w:ascii="Times New Roman" w:hAnsi="Times New Roman"/>
                <w:sz w:val="23"/>
              </w:rPr>
              <w:t>3</w:t>
            </w:r>
          </w:p>
        </w:tc>
        <w:tc>
          <w:tcPr>
            <w:tcW w:type="dxa" w:w="3168"/>
          </w:tcPr>
          <w:p>
            <w:pPr>
              <w:spacing w:after="40" w:before="40"/>
              <w:jc w:val="left"/>
            </w:pPr>
            <w:r>
              <w:rPr>
                <w:rFonts w:ascii="Times New Roman" w:hAnsi="Times New Roman"/>
                <w:sz w:val="23"/>
              </w:rPr>
              <w:t>Khám phá nghệ thuật Khuê Văn Các</w:t>
            </w:r>
          </w:p>
        </w:tc>
        <w:tc>
          <w:tcPr>
            <w:tcW w:type="dxa" w:w="1872"/>
          </w:tcPr>
          <w:p>
            <w:pPr>
              <w:spacing w:after="40" w:before="40"/>
              <w:jc w:val="center"/>
            </w:pPr>
            <w:r>
              <w:rPr>
                <w:rFonts w:ascii="Times New Roman" w:hAnsi="Times New Roman"/>
                <w:sz w:val="23"/>
              </w:rPr>
              <w:t>Lớp 6</w:t>
            </w:r>
          </w:p>
        </w:tc>
        <w:tc>
          <w:tcPr>
            <w:tcW w:type="dxa" w:w="4176"/>
          </w:tcPr>
          <w:p>
            <w:pPr>
              <w:spacing w:after="40" w:before="40"/>
              <w:jc w:val="left"/>
            </w:pPr>
            <w:r>
              <w:rPr>
                <w:rFonts w:ascii="Times New Roman" w:hAnsi="Times New Roman"/>
                <w:sz w:val="23"/>
              </w:rPr>
              <w:t>Tìm hiểu biểu tượng văn hiến Thăng Long, cấu trúc 'trời tròn đất vuông', tỷ lệ kiến trúc gỗ và ý nghĩa sao Khuê.</w:t>
            </w:r>
          </w:p>
        </w:tc>
      </w:tr>
      <w:tr>
        <w:tc>
          <w:tcPr>
            <w:tcW w:type="dxa" w:w="864"/>
          </w:tcPr>
          <w:p>
            <w:pPr>
              <w:spacing w:after="40" w:before="40"/>
              <w:jc w:val="center"/>
            </w:pPr>
            <w:r>
              <w:rPr>
                <w:rFonts w:ascii="Times New Roman" w:hAnsi="Times New Roman"/>
                <w:sz w:val="23"/>
              </w:rPr>
              <w:t>4</w:t>
            </w:r>
          </w:p>
        </w:tc>
        <w:tc>
          <w:tcPr>
            <w:tcW w:type="dxa" w:w="3168"/>
          </w:tcPr>
          <w:p>
            <w:pPr>
              <w:spacing w:after="40" w:before="40"/>
              <w:jc w:val="left"/>
            </w:pPr>
            <w:r>
              <w:rPr>
                <w:rFonts w:ascii="Times New Roman" w:hAnsi="Times New Roman"/>
                <w:sz w:val="23"/>
              </w:rPr>
              <w:t>Lớp học xưa &amp; Tập viết Thư pháp</w:t>
            </w:r>
          </w:p>
        </w:tc>
        <w:tc>
          <w:tcPr>
            <w:tcW w:type="dxa" w:w="1872"/>
          </w:tcPr>
          <w:p>
            <w:pPr>
              <w:spacing w:after="40" w:before="40"/>
              <w:jc w:val="center"/>
            </w:pPr>
            <w:r>
              <w:rPr>
                <w:rFonts w:ascii="Times New Roman" w:hAnsi="Times New Roman"/>
                <w:sz w:val="23"/>
              </w:rPr>
              <w:t>Lớp 6, 7</w:t>
            </w:r>
          </w:p>
        </w:tc>
        <w:tc>
          <w:tcPr>
            <w:tcW w:type="dxa" w:w="4176"/>
          </w:tcPr>
          <w:p>
            <w:pPr>
              <w:spacing w:after="40" w:before="40"/>
              <w:jc w:val="left"/>
            </w:pPr>
            <w:r>
              <w:rPr>
                <w:rFonts w:ascii="Times New Roman" w:hAnsi="Times New Roman"/>
                <w:sz w:val="23"/>
              </w:rPr>
              <w:t>Tìm hiểu nếp học của học trò xưa, đạo thầy trò, công cụ bút nghiên mực lông và thực hành viết chữ thư pháp Hán - Nôm cơ bản.</w:t>
            </w:r>
          </w:p>
        </w:tc>
      </w:tr>
      <w:tr>
        <w:tc>
          <w:tcPr>
            <w:tcW w:type="dxa" w:w="864"/>
          </w:tcPr>
          <w:p>
            <w:pPr>
              <w:spacing w:after="40" w:before="40"/>
              <w:jc w:val="center"/>
            </w:pPr>
            <w:r>
              <w:rPr>
                <w:rFonts w:ascii="Times New Roman" w:hAnsi="Times New Roman"/>
                <w:sz w:val="23"/>
              </w:rPr>
              <w:t>5</w:t>
            </w:r>
          </w:p>
        </w:tc>
        <w:tc>
          <w:tcPr>
            <w:tcW w:type="dxa" w:w="3168"/>
          </w:tcPr>
          <w:p>
            <w:pPr>
              <w:spacing w:after="40" w:before="40"/>
              <w:jc w:val="left"/>
            </w:pPr>
            <w:r>
              <w:rPr>
                <w:rFonts w:ascii="Times New Roman" w:hAnsi="Times New Roman"/>
                <w:sz w:val="23"/>
              </w:rPr>
              <w:t>Chương trình 'Ơ kìa con nghê!'</w:t>
            </w:r>
          </w:p>
        </w:tc>
        <w:tc>
          <w:tcPr>
            <w:tcW w:type="dxa" w:w="1872"/>
          </w:tcPr>
          <w:p>
            <w:pPr>
              <w:spacing w:after="40" w:before="40"/>
              <w:jc w:val="center"/>
            </w:pPr>
            <w:r>
              <w:rPr>
                <w:rFonts w:ascii="Times New Roman" w:hAnsi="Times New Roman"/>
                <w:sz w:val="23"/>
              </w:rPr>
              <w:t>Lớp 6</w:t>
            </w:r>
          </w:p>
        </w:tc>
        <w:tc>
          <w:tcPr>
            <w:tcW w:type="dxa" w:w="4176"/>
          </w:tcPr>
          <w:p>
            <w:pPr>
              <w:spacing w:after="40" w:before="40"/>
              <w:jc w:val="left"/>
            </w:pPr>
            <w:r>
              <w:rPr>
                <w:rFonts w:ascii="Times New Roman" w:hAnsi="Times New Roman"/>
                <w:sz w:val="23"/>
              </w:rPr>
              <w:t>Khám phá hình tượng Nghê thuần Việt ở các vị trí (Tứ trụ, bia đá, cổng Đại Thành, áo Khổng Tử) và làm bài tập phân biệt linh vật.</w:t>
            </w:r>
          </w:p>
        </w:tc>
      </w:tr>
      <w:tr>
        <w:tc>
          <w:tcPr>
            <w:tcW w:type="dxa" w:w="864"/>
          </w:tcPr>
          <w:p>
            <w:pPr>
              <w:spacing w:after="40" w:before="40"/>
              <w:jc w:val="center"/>
            </w:pPr>
            <w:r>
              <w:rPr>
                <w:rFonts w:ascii="Times New Roman" w:hAnsi="Times New Roman"/>
                <w:sz w:val="23"/>
              </w:rPr>
              <w:t>6</w:t>
            </w:r>
          </w:p>
        </w:tc>
        <w:tc>
          <w:tcPr>
            <w:tcW w:type="dxa" w:w="3168"/>
          </w:tcPr>
          <w:p>
            <w:pPr>
              <w:spacing w:after="40" w:before="40"/>
              <w:jc w:val="left"/>
            </w:pPr>
            <w:r>
              <w:rPr>
                <w:rFonts w:ascii="Times New Roman" w:hAnsi="Times New Roman"/>
                <w:sz w:val="23"/>
              </w:rPr>
              <w:t>Khám phá Sách học &amp; Ván khắc in sách Quốc Tử Giám</w:t>
            </w:r>
          </w:p>
        </w:tc>
        <w:tc>
          <w:tcPr>
            <w:tcW w:type="dxa" w:w="1872"/>
          </w:tcPr>
          <w:p>
            <w:pPr>
              <w:spacing w:after="40" w:before="40"/>
              <w:jc w:val="center"/>
            </w:pPr>
            <w:r>
              <w:rPr>
                <w:rFonts w:ascii="Times New Roman" w:hAnsi="Times New Roman"/>
                <w:b/>
                <w:sz w:val="23"/>
              </w:rPr>
              <w:t>Lớp 7, 8</w:t>
              <w:br/>
              <w:t>(Đặc sắc)</w:t>
            </w:r>
          </w:p>
        </w:tc>
        <w:tc>
          <w:tcPr>
            <w:tcW w:type="dxa" w:w="4176"/>
          </w:tcPr>
          <w:p>
            <w:pPr>
              <w:spacing w:after="40" w:before="40"/>
              <w:jc w:val="left"/>
            </w:pPr>
            <w:r>
              <w:rPr>
                <w:rFonts w:ascii="Times New Roman" w:hAnsi="Times New Roman"/>
                <w:sz w:val="23"/>
              </w:rPr>
              <w:t>Tiếp cận di sản mộc bản, tự tay làm ván in, thực hành kỹ thuật in ấn dập mực cổ truyền và trải nghiệm đóng sách xưa.</w:t>
            </w:r>
          </w:p>
        </w:tc>
      </w:tr>
      <w:tr>
        <w:tc>
          <w:tcPr>
            <w:tcW w:type="dxa" w:w="864"/>
          </w:tcPr>
          <w:p>
            <w:pPr>
              <w:spacing w:after="40" w:before="40"/>
              <w:jc w:val="center"/>
            </w:pPr>
            <w:r>
              <w:rPr>
                <w:rFonts w:ascii="Times New Roman" w:hAnsi="Times New Roman"/>
                <w:sz w:val="23"/>
              </w:rPr>
              <w:t>7</w:t>
            </w:r>
          </w:p>
        </w:tc>
        <w:tc>
          <w:tcPr>
            <w:tcW w:type="dxa" w:w="3168"/>
          </w:tcPr>
          <w:p>
            <w:pPr>
              <w:spacing w:after="40" w:before="40"/>
              <w:jc w:val="left"/>
            </w:pPr>
            <w:r>
              <w:rPr>
                <w:rFonts w:ascii="Times New Roman" w:hAnsi="Times New Roman"/>
                <w:sz w:val="23"/>
              </w:rPr>
              <w:t>Chương trình 'Thi Hương, Thi Hội, Thi Đình'</w:t>
            </w:r>
          </w:p>
        </w:tc>
        <w:tc>
          <w:tcPr>
            <w:tcW w:type="dxa" w:w="1872"/>
          </w:tcPr>
          <w:p>
            <w:pPr>
              <w:spacing w:after="40" w:before="40"/>
              <w:jc w:val="center"/>
            </w:pPr>
            <w:r>
              <w:rPr>
                <w:rFonts w:ascii="Times New Roman" w:hAnsi="Times New Roman"/>
                <w:b/>
                <w:sz w:val="23"/>
              </w:rPr>
              <w:t>Lớp 7, 8</w:t>
              <w:br/>
              <w:t>(Trọng tâm)</w:t>
            </w:r>
          </w:p>
        </w:tc>
        <w:tc>
          <w:tcPr>
            <w:tcW w:type="dxa" w:w="4176"/>
          </w:tcPr>
          <w:p>
            <w:pPr>
              <w:spacing w:after="40" w:before="40"/>
              <w:jc w:val="left"/>
            </w:pPr>
            <w:r>
              <w:rPr>
                <w:rFonts w:ascii="Times New Roman" w:hAnsi="Times New Roman"/>
                <w:sz w:val="23"/>
              </w:rPr>
              <w:t>Tìm hiểu lịch sử thi cử Nho học, tự tay dựng lều chõng như sĩ tử xưa, mô phỏng quy chế thi cử, kỷ luật trường thi và lễ xướng danh.</w:t>
            </w:r>
          </w:p>
        </w:tc>
      </w:tr>
      <w:tr>
        <w:tc>
          <w:tcPr>
            <w:tcW w:type="dxa" w:w="864"/>
          </w:tcPr>
          <w:p>
            <w:pPr>
              <w:spacing w:after="40" w:before="40"/>
              <w:jc w:val="center"/>
            </w:pPr>
            <w:r>
              <w:rPr>
                <w:rFonts w:ascii="Times New Roman" w:hAnsi="Times New Roman"/>
                <w:sz w:val="23"/>
              </w:rPr>
              <w:t>8</w:t>
            </w:r>
          </w:p>
        </w:tc>
        <w:tc>
          <w:tcPr>
            <w:tcW w:type="dxa" w:w="3168"/>
          </w:tcPr>
          <w:p>
            <w:pPr>
              <w:spacing w:after="40" w:before="40"/>
              <w:jc w:val="left"/>
            </w:pPr>
            <w:r>
              <w:rPr>
                <w:rFonts w:ascii="Times New Roman" w:hAnsi="Times New Roman"/>
                <w:sz w:val="23"/>
              </w:rPr>
              <w:t>Tìm hiểu Quốc Tử Giám ở Thăng Long &amp; Danh nhân</w:t>
            </w:r>
          </w:p>
        </w:tc>
        <w:tc>
          <w:tcPr>
            <w:tcW w:type="dxa" w:w="1872"/>
          </w:tcPr>
          <w:p>
            <w:pPr>
              <w:spacing w:after="40" w:before="40"/>
              <w:jc w:val="center"/>
            </w:pPr>
            <w:r>
              <w:rPr>
                <w:rFonts w:ascii="Times New Roman" w:hAnsi="Times New Roman"/>
                <w:sz w:val="23"/>
              </w:rPr>
              <w:t>Lớp 7, 8</w:t>
            </w:r>
          </w:p>
        </w:tc>
        <w:tc>
          <w:tcPr>
            <w:tcW w:type="dxa" w:w="4176"/>
          </w:tcPr>
          <w:p>
            <w:pPr>
              <w:spacing w:after="40" w:before="40"/>
              <w:jc w:val="left"/>
            </w:pPr>
            <w:r>
              <w:rPr>
                <w:rFonts w:ascii="Times New Roman" w:hAnsi="Times New Roman"/>
                <w:sz w:val="23"/>
              </w:rPr>
              <w:t>Tìm hiểu lịch sử hình thành trường Quốc học đầu tiên qua các thời Lý - Trần - Lê, tấm gương Danh sư Chu Văn An, Thân Nhân Trung.</w:t>
            </w:r>
          </w:p>
        </w:tc>
      </w:tr>
      <w:tr>
        <w:tc>
          <w:tcPr>
            <w:tcW w:type="dxa" w:w="864"/>
          </w:tcPr>
          <w:p>
            <w:pPr>
              <w:spacing w:after="40" w:before="40"/>
              <w:jc w:val="center"/>
            </w:pPr>
            <w:r>
              <w:rPr>
                <w:rFonts w:ascii="Times New Roman" w:hAnsi="Times New Roman"/>
                <w:sz w:val="23"/>
              </w:rPr>
              <w:t>9</w:t>
            </w:r>
          </w:p>
        </w:tc>
        <w:tc>
          <w:tcPr>
            <w:tcW w:type="dxa" w:w="3168"/>
          </w:tcPr>
          <w:p>
            <w:pPr>
              <w:spacing w:after="40" w:before="40"/>
              <w:jc w:val="left"/>
            </w:pPr>
            <w:r>
              <w:rPr>
                <w:rFonts w:ascii="Times New Roman" w:hAnsi="Times New Roman"/>
                <w:sz w:val="23"/>
              </w:rPr>
              <w:t>Chương trình 'Vinh quy bái tổ'</w:t>
            </w:r>
          </w:p>
        </w:tc>
        <w:tc>
          <w:tcPr>
            <w:tcW w:type="dxa" w:w="1872"/>
          </w:tcPr>
          <w:p>
            <w:pPr>
              <w:spacing w:after="40" w:before="40"/>
              <w:jc w:val="center"/>
            </w:pPr>
            <w:r>
              <w:rPr>
                <w:rFonts w:ascii="Times New Roman" w:hAnsi="Times New Roman"/>
                <w:sz w:val="23"/>
              </w:rPr>
              <w:t>Lớp 7, 8</w:t>
            </w:r>
          </w:p>
        </w:tc>
        <w:tc>
          <w:tcPr>
            <w:tcW w:type="dxa" w:w="4176"/>
          </w:tcPr>
          <w:p>
            <w:pPr>
              <w:spacing w:after="40" w:before="40"/>
              <w:jc w:val="left"/>
            </w:pPr>
            <w:r>
              <w:rPr>
                <w:rFonts w:ascii="Times New Roman" w:hAnsi="Times New Roman"/>
                <w:sz w:val="23"/>
              </w:rPr>
              <w:t>Thảo luận nhóm về truyền thống 'Uống nước nhớ nguồn', ý nghĩa của lễ rước Trạng nguyên và trách nhiệm của người tài với đất nước.</w:t>
            </w:r>
          </w:p>
        </w:tc>
      </w:tr>
      <w:tr>
        <w:tc>
          <w:tcPr>
            <w:tcW w:type="dxa" w:w="864"/>
          </w:tcPr>
          <w:p>
            <w:pPr>
              <w:spacing w:after="40" w:before="40"/>
              <w:jc w:val="center"/>
            </w:pPr>
            <w:r>
              <w:rPr>
                <w:rFonts w:ascii="Times New Roman" w:hAnsi="Times New Roman"/>
                <w:sz w:val="23"/>
              </w:rPr>
              <w:t>10</w:t>
            </w:r>
          </w:p>
        </w:tc>
        <w:tc>
          <w:tcPr>
            <w:tcW w:type="dxa" w:w="3168"/>
          </w:tcPr>
          <w:p>
            <w:pPr>
              <w:spacing w:after="40" w:before="40"/>
              <w:jc w:val="left"/>
            </w:pPr>
            <w:r>
              <w:rPr>
                <w:rFonts w:ascii="Times New Roman" w:hAnsi="Times New Roman"/>
                <w:sz w:val="23"/>
              </w:rPr>
              <w:t>Văn Miếu xưa và nay &amp; Nhiếp ảnh trẻ</w:t>
            </w:r>
          </w:p>
        </w:tc>
        <w:tc>
          <w:tcPr>
            <w:tcW w:type="dxa" w:w="1872"/>
          </w:tcPr>
          <w:p>
            <w:pPr>
              <w:spacing w:after="40" w:before="40"/>
              <w:jc w:val="center"/>
            </w:pPr>
            <w:r>
              <w:rPr>
                <w:rFonts w:ascii="Times New Roman" w:hAnsi="Times New Roman"/>
                <w:sz w:val="23"/>
              </w:rPr>
              <w:t>Lớp 7, 8</w:t>
            </w:r>
          </w:p>
        </w:tc>
        <w:tc>
          <w:tcPr>
            <w:tcW w:type="dxa" w:w="4176"/>
          </w:tcPr>
          <w:p>
            <w:pPr>
              <w:spacing w:after="40" w:before="40"/>
              <w:jc w:val="left"/>
            </w:pPr>
            <w:r>
              <w:rPr>
                <w:rFonts w:ascii="Times New Roman" w:hAnsi="Times New Roman"/>
                <w:sz w:val="23"/>
              </w:rPr>
              <w:t>So sánh tư liệu ảnh Văn Miếu xưa và hiện trạng, thảo luận sự thay đổi/bảo tồn và thực hành làm 'nhiếp ảnh gia trẻ' ghi lại vẻ đẹp di sản.</w:t>
            </w:r>
          </w:p>
        </w:tc>
      </w:tr>
      <w:tr>
        <w:tc>
          <w:tcPr>
            <w:tcW w:type="dxa" w:w="864"/>
          </w:tcPr>
          <w:p>
            <w:pPr>
              <w:spacing w:after="40" w:before="40"/>
              <w:jc w:val="center"/>
            </w:pPr>
            <w:r>
              <w:rPr>
                <w:rFonts w:ascii="Times New Roman" w:hAnsi="Times New Roman"/>
                <w:sz w:val="23"/>
              </w:rPr>
              <w:t>11</w:t>
            </w:r>
          </w:p>
        </w:tc>
        <w:tc>
          <w:tcPr>
            <w:tcW w:type="dxa" w:w="3168"/>
          </w:tcPr>
          <w:p>
            <w:pPr>
              <w:spacing w:after="40" w:before="40"/>
              <w:jc w:val="left"/>
            </w:pPr>
            <w:r>
              <w:rPr>
                <w:rFonts w:ascii="Times New Roman" w:hAnsi="Times New Roman"/>
                <w:sz w:val="23"/>
              </w:rPr>
              <w:t>Đánh giá bảo vệ di sản &amp; Hiến kế môi trường</w:t>
            </w:r>
          </w:p>
        </w:tc>
        <w:tc>
          <w:tcPr>
            <w:tcW w:type="dxa" w:w="1872"/>
          </w:tcPr>
          <w:p>
            <w:pPr>
              <w:spacing w:after="40" w:before="40"/>
              <w:jc w:val="center"/>
            </w:pPr>
            <w:r>
              <w:rPr>
                <w:rFonts w:ascii="Times New Roman" w:hAnsi="Times New Roman"/>
                <w:sz w:val="23"/>
              </w:rPr>
              <w:t>Lớp 7, 8</w:t>
            </w:r>
          </w:p>
        </w:tc>
        <w:tc>
          <w:tcPr>
            <w:tcW w:type="dxa" w:w="4176"/>
          </w:tcPr>
          <w:p>
            <w:pPr>
              <w:spacing w:after="40" w:before="40"/>
              <w:jc w:val="left"/>
            </w:pPr>
            <w:r>
              <w:rPr>
                <w:rFonts w:ascii="Times New Roman" w:hAnsi="Times New Roman"/>
                <w:sz w:val="23"/>
              </w:rPr>
              <w:t>Khảo sát thực tế di tích, nhận diện hư hại, thảo luận nhóm và lập đề xuất 'Hiến kế' nâng cao tiện ích và bảo tồn cảnh quan di sản.</w:t>
            </w:r>
          </w:p>
        </w:tc>
      </w:tr>
    </w:tbl>
    <w:p>
      <w:pPr>
        <w:spacing w:after="80" w:before="200"/>
      </w:pPr>
      <w:r>
        <w:rPr>
          <w:rFonts w:ascii="Times New Roman" w:hAnsi="Times New Roman"/>
          <w:b/>
          <w:sz w:val="26"/>
        </w:rPr>
        <w:t>III. ĐỀ XUẤT CÁC GÓI TRẢI NGHIỆM TỐI ƯU CHO HỌC SINH UNIGO (LỚP 6-8)</w:t>
      </w:r>
    </w:p>
    <w:p>
      <w:pPr>
        <w:spacing w:before="80" w:after="40"/>
        <w:ind w:left="216"/>
      </w:pPr>
      <w:r>
        <w:rPr>
          <w:rFonts w:ascii="Times New Roman" w:hAnsi="Times New Roman"/>
          <w:b/>
          <w:color w:val="8C1414"/>
          <w:sz w:val="24"/>
        </w:rPr>
        <w:t>★ GÓI ĐỀ XUẤT 1: 'HÀNH TRÌNH SĨ TỬ VÀ NGHỀ IN SÁCH CỔ' (Khuyên chọn số 1 cho Khối 7, 8)</w:t>
      </w:r>
    </w:p>
    <w:p>
      <w:pPr>
        <w:spacing w:after="40"/>
        <w:ind w:left="576"/>
      </w:pPr>
      <w:r>
        <w:rPr>
          <w:rFonts w:ascii="Times New Roman" w:hAnsi="Times New Roman"/>
          <w:sz w:val="23"/>
        </w:rPr>
        <w:t>– Hoạt động 1: Lễ dâng hương báo công tại Nhà Tiền Đường/Nhà Thái Học và nghe thuyết minh tổng quan về di tích.</w:t>
      </w:r>
    </w:p>
    <w:p>
      <w:pPr>
        <w:spacing w:after="40"/>
        <w:ind w:left="576"/>
      </w:pPr>
      <w:r>
        <w:rPr>
          <w:rFonts w:ascii="Times New Roman" w:hAnsi="Times New Roman"/>
          <w:sz w:val="23"/>
        </w:rPr>
        <w:t>– Hoạt động 2: Trải nghiệm 'Thi Hương - Thi Hội - Thi Đình': Học sinh chia nhóm tự tay dựng lều chõng, nghe phổ biến quy chế trường thi Nho học.</w:t>
      </w:r>
    </w:p>
    <w:p>
      <w:pPr>
        <w:spacing w:after="40"/>
        <w:ind w:left="576"/>
      </w:pPr>
      <w:r>
        <w:rPr>
          <w:rFonts w:ascii="Times New Roman" w:hAnsi="Times New Roman"/>
          <w:sz w:val="23"/>
        </w:rPr>
        <w:t>– Hoạt động 3: Trải nghiệm 'Mộc bản &amp; Đóng sách': Tự tay quét mực, in dập văn bản từ mộc bản và đóng sách chỉ truyền thống mang về làm kỷ niệm.</w:t>
      </w:r>
    </w:p>
    <w:p>
      <w:pPr>
        <w:spacing w:after="40"/>
        <w:ind w:left="576"/>
      </w:pPr>
      <w:r>
        <w:rPr>
          <w:rFonts w:ascii="Times New Roman" w:hAnsi="Times New Roman"/>
          <w:sz w:val="23"/>
        </w:rPr>
        <w:t>– Hoạt động 4: Khám phá 82 bia Tiến sĩ, giải mã bài học 'Hiền tài là nguyên khí của quốc gia' qua phiếu học tập tương tác.</w:t>
      </w:r>
    </w:p>
    <w:p>
      <w:pPr>
        <w:spacing w:before="80" w:after="40"/>
        <w:ind w:left="216"/>
      </w:pPr>
      <w:r>
        <w:rPr>
          <w:rFonts w:ascii="Times New Roman" w:hAnsi="Times New Roman"/>
          <w:b/>
          <w:color w:val="8C1414"/>
          <w:sz w:val="24"/>
        </w:rPr>
        <w:t>★ GÓI ĐỀ XUẤT 2: 'GIẢI MÃ BÁU VẬT DI SẢN &amp; NHIẾP ẢNH TRẺ' (Khuyên chọn cho Khối 6, 7)</w:t>
      </w:r>
    </w:p>
    <w:p>
      <w:pPr>
        <w:spacing w:after="40"/>
        <w:ind w:left="576"/>
      </w:pPr>
      <w:r>
        <w:rPr>
          <w:rFonts w:ascii="Times New Roman" w:hAnsi="Times New Roman"/>
          <w:sz w:val="23"/>
        </w:rPr>
        <w:t>– Hoạt động 1: Lễ dâng hương tri ân các bậc Danh sư tiền bối.</w:t>
      </w:r>
    </w:p>
    <w:p>
      <w:pPr>
        <w:spacing w:after="40"/>
        <w:ind w:left="576"/>
      </w:pPr>
      <w:r>
        <w:rPr>
          <w:rFonts w:ascii="Times New Roman" w:hAnsi="Times New Roman"/>
          <w:sz w:val="23"/>
        </w:rPr>
        <w:t>– Hoạt động 2: Trò chơi khám phá 'Đi tìm linh vật trên kiến trúc cổ': Học sinh dùng bản đồ truy tìm Rồng, Phượng, Nghê, Rùa tại các phân khu.</w:t>
      </w:r>
    </w:p>
    <w:p>
      <w:pPr>
        <w:spacing w:after="40"/>
        <w:ind w:left="576"/>
      </w:pPr>
      <w:r>
        <w:rPr>
          <w:rFonts w:ascii="Times New Roman" w:hAnsi="Times New Roman"/>
          <w:sz w:val="23"/>
        </w:rPr>
        <w:t>– Hoạt động 3: Thực hành in dập hoa văn trang trí bia Tiến sĩ bằng mực và giấy dó cổ truyền.</w:t>
      </w:r>
    </w:p>
    <w:p>
      <w:pPr>
        <w:spacing w:after="40"/>
        <w:ind w:left="576"/>
      </w:pPr>
      <w:r>
        <w:rPr>
          <w:rFonts w:ascii="Times New Roman" w:hAnsi="Times New Roman"/>
          <w:sz w:val="23"/>
        </w:rPr>
        <w:t>– Hoạt động 4: Hoạt động 'Văn Miếu xưa và nay': So sánh ảnh lịch sử với thực tế và thực hành chụp ảnh ghi lại các góc kiến trúc độc đáo.</w:t>
      </w:r>
    </w:p>
    <w:p>
      <w:pPr>
        <w:spacing w:before="80" w:after="40"/>
        <w:ind w:left="216"/>
      </w:pPr>
      <w:r>
        <w:rPr>
          <w:rFonts w:ascii="Times New Roman" w:hAnsi="Times New Roman"/>
          <w:b/>
          <w:color w:val="8C1414"/>
          <w:sz w:val="24"/>
        </w:rPr>
        <w:t>★ GÓI ĐỀ XUẤT 3: 'THƯ PHÁP CỔ &amp; HIẾN KẾ BẢO VỆ DI SẢN' (Gói Tích hợp Liên môn Ngữ văn - GDĐP)</w:t>
      </w:r>
    </w:p>
    <w:p>
      <w:pPr>
        <w:spacing w:after="40"/>
        <w:ind w:left="576"/>
      </w:pPr>
      <w:r>
        <w:rPr>
          <w:rFonts w:ascii="Times New Roman" w:hAnsi="Times New Roman"/>
          <w:sz w:val="23"/>
        </w:rPr>
        <w:t>– Hoạt động 1: Thuyết minh chuyên đề 'Quốc Tử Giám - Đỉnh cao giáo dục Nho học Việt Nam'.</w:t>
      </w:r>
    </w:p>
    <w:p>
      <w:pPr>
        <w:spacing w:after="40"/>
        <w:ind w:left="576"/>
      </w:pPr>
      <w:r>
        <w:rPr>
          <w:rFonts w:ascii="Times New Roman" w:hAnsi="Times New Roman"/>
          <w:sz w:val="23"/>
        </w:rPr>
        <w:t>– Hoạt động 2: Trải nghiệm 'Lớp học xưa': Ngồi chiếu hoa, mài mực lông, học lễ nghĩa và viết chữ Thư pháp khai tâm (chữ 'Tâm', 'Trí', 'Đức', 'Thành').</w:t>
      </w:r>
    </w:p>
    <w:p>
      <w:pPr>
        <w:spacing w:after="40"/>
        <w:ind w:left="576"/>
      </w:pPr>
      <w:r>
        <w:rPr>
          <w:rFonts w:ascii="Times New Roman" w:hAnsi="Times New Roman"/>
          <w:sz w:val="23"/>
        </w:rPr>
        <w:t>– Hoạt động 3: Thảo luận nhóm 'Hiến kế bảo tồn di sản': Khảo sát hiện trạng, lập biên bản ghi nhận và thuyết trình giải pháp bảo vệ di tích.</w:t>
      </w:r>
    </w:p>
    <w:p>
      <w:pPr>
        <w:spacing w:after="80" w:before="200"/>
      </w:pPr>
      <w:r>
        <w:rPr>
          <w:rFonts w:ascii="Times New Roman" w:hAnsi="Times New Roman"/>
          <w:b/>
          <w:sz w:val="26"/>
        </w:rPr>
        <w:t>IV. DỰ TOÁN KINH PHÍ &amp; BẢNG GIÁ CHI TIẾT</w:t>
      </w:r>
    </w:p>
    <w:p>
      <w:pPr>
        <w:spacing w:after="80"/>
      </w:pPr>
      <w:r>
        <w:rPr>
          <w:rFonts w:ascii="Times New Roman" w:hAnsi="Times New Roman"/>
          <w:sz w:val="26"/>
        </w:rPr>
        <w:t>Dự toán kinh phí được xây dựng trên cơ sở chính sách giá vé di tích, chi phí dịch vụ giáo dục di sản chính thức và các chi phí tổ chức hậu cần an toàn cho học sinh:</w:t>
      </w:r>
    </w:p>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38"/>
        <w:gridCol w:w="1938"/>
        <w:gridCol w:w="1938"/>
        <w:gridCol w:w="1938"/>
        <w:gridCol w:w="1938"/>
      </w:tblGrid>
      <w:tr>
        <w:tc>
          <w:tcPr>
            <w:tcW w:type="dxa" w:w="720"/>
            <w:shd w:val="clear" w:color="auto" w:fill="EAEAEA"/>
          </w:tcPr>
          <w:p>
            <w:pPr>
              <w:jc w:val="center"/>
            </w:pPr>
            <w:r>
              <w:rPr>
                <w:rFonts w:ascii="Times New Roman" w:hAnsi="Times New Roman"/>
                <w:b/>
                <w:sz w:val="23"/>
              </w:rPr>
              <w:t>STT</w:t>
            </w:r>
          </w:p>
        </w:tc>
        <w:tc>
          <w:tcPr>
            <w:tcW w:type="dxa" w:w="3312"/>
            <w:shd w:val="clear" w:color="auto" w:fill="EAEAEA"/>
          </w:tcPr>
          <w:p>
            <w:pPr>
              <w:jc w:val="center"/>
            </w:pPr>
            <w:r>
              <w:rPr>
                <w:rFonts w:ascii="Times New Roman" w:hAnsi="Times New Roman"/>
                <w:b/>
                <w:sz w:val="23"/>
              </w:rPr>
              <w:t>Hạng mục chi phí</w:t>
            </w:r>
          </w:p>
        </w:tc>
        <w:tc>
          <w:tcPr>
            <w:tcW w:type="dxa" w:w="1872"/>
            <w:shd w:val="clear" w:color="auto" w:fill="EAEAEA"/>
          </w:tcPr>
          <w:p>
            <w:pPr>
              <w:jc w:val="center"/>
            </w:pPr>
            <w:r>
              <w:rPr>
                <w:rFonts w:ascii="Times New Roman" w:hAnsi="Times New Roman"/>
                <w:b/>
                <w:sz w:val="23"/>
              </w:rPr>
              <w:t>Đơn giá dự kiến (VNĐ/HS)</w:t>
            </w:r>
          </w:p>
        </w:tc>
        <w:tc>
          <w:tcPr>
            <w:tcW w:type="dxa" w:w="2016"/>
            <w:shd w:val="clear" w:color="auto" w:fill="EAEAEA"/>
          </w:tcPr>
          <w:p>
            <w:pPr>
              <w:jc w:val="center"/>
            </w:pPr>
            <w:r>
              <w:rPr>
                <w:rFonts w:ascii="Times New Roman" w:hAnsi="Times New Roman"/>
                <w:b/>
                <w:sz w:val="23"/>
              </w:rPr>
              <w:t>Định mức / Ghi chú</w:t>
            </w:r>
          </w:p>
        </w:tc>
        <w:tc>
          <w:tcPr>
            <w:tcW w:type="dxa" w:w="2160"/>
            <w:shd w:val="clear" w:color="auto" w:fill="EAEAEA"/>
          </w:tcPr>
          <w:p>
            <w:pPr>
              <w:jc w:val="center"/>
            </w:pPr>
            <w:r>
              <w:rPr>
                <w:rFonts w:ascii="Times New Roman" w:hAnsi="Times New Roman"/>
                <w:b/>
                <w:sz w:val="23"/>
              </w:rPr>
              <w:t>Thành tiền (Dự kiến)</w:t>
            </w:r>
          </w:p>
        </w:tc>
      </w:tr>
      <w:tr>
        <w:tc>
          <w:tcPr>
            <w:tcW w:type="dxa" w:w="720"/>
          </w:tcPr>
          <w:p>
            <w:pPr>
              <w:spacing w:after="40" w:before="40"/>
              <w:jc w:val="center"/>
            </w:pPr>
            <w:r>
              <w:rPr>
                <w:rFonts w:ascii="Times New Roman" w:hAnsi="Times New Roman"/>
                <w:sz w:val="22"/>
              </w:rPr>
              <w:t>1</w:t>
            </w:r>
          </w:p>
        </w:tc>
        <w:tc>
          <w:tcPr>
            <w:tcW w:type="dxa" w:w="3312"/>
          </w:tcPr>
          <w:p>
            <w:pPr>
              <w:spacing w:after="40" w:before="40"/>
              <w:jc w:val="left"/>
            </w:pPr>
            <w:r>
              <w:rPr>
                <w:rFonts w:ascii="Times New Roman" w:hAnsi="Times New Roman"/>
                <w:sz w:val="22"/>
              </w:rPr>
              <w:t>Vé vào cổng tham quan di tích</w:t>
            </w:r>
          </w:p>
        </w:tc>
        <w:tc>
          <w:tcPr>
            <w:tcW w:type="dxa" w:w="1872"/>
          </w:tcPr>
          <w:p>
            <w:pPr>
              <w:spacing w:after="40" w:before="40"/>
              <w:jc w:val="center"/>
            </w:pPr>
            <w:r>
              <w:rPr>
                <w:rFonts w:ascii="Times New Roman" w:hAnsi="Times New Roman"/>
                <w:sz w:val="22"/>
              </w:rPr>
              <w:t>0 – 35.000 đ</w:t>
            </w:r>
          </w:p>
        </w:tc>
        <w:tc>
          <w:tcPr>
            <w:tcW w:type="dxa" w:w="2016"/>
          </w:tcPr>
          <w:p>
            <w:pPr>
              <w:spacing w:after="40" w:before="40"/>
              <w:jc w:val="left"/>
            </w:pPr>
            <w:r>
              <w:rPr>
                <w:rFonts w:ascii="Times New Roman" w:hAnsi="Times New Roman"/>
                <w:sz w:val="22"/>
              </w:rPr>
              <w:t>Học sinh dưới 16 tuổi miễn phí / Có thẻ HS giảm 50%</w:t>
            </w:r>
          </w:p>
        </w:tc>
        <w:tc>
          <w:tcPr>
            <w:tcW w:type="dxa" w:w="2160"/>
          </w:tcPr>
          <w:p>
            <w:pPr>
              <w:spacing w:after="40" w:before="40"/>
              <w:jc w:val="center"/>
            </w:pPr>
            <w:r>
              <w:rPr>
                <w:rFonts w:ascii="Times New Roman" w:hAnsi="Times New Roman"/>
                <w:sz w:val="22"/>
              </w:rPr>
              <w:t>Miễn phí hoặc 35.000 đ</w:t>
            </w:r>
          </w:p>
        </w:tc>
      </w:tr>
      <w:tr>
        <w:tc>
          <w:tcPr>
            <w:tcW w:type="dxa" w:w="720"/>
          </w:tcPr>
          <w:p>
            <w:pPr>
              <w:spacing w:after="40" w:before="40"/>
              <w:jc w:val="center"/>
            </w:pPr>
            <w:r>
              <w:rPr>
                <w:rFonts w:ascii="Times New Roman" w:hAnsi="Times New Roman"/>
                <w:sz w:val="22"/>
              </w:rPr>
              <w:t>2</w:t>
            </w:r>
          </w:p>
        </w:tc>
        <w:tc>
          <w:tcPr>
            <w:tcW w:type="dxa" w:w="3312"/>
          </w:tcPr>
          <w:p>
            <w:pPr>
              <w:spacing w:after="40" w:before="40"/>
              <w:jc w:val="left"/>
            </w:pPr>
            <w:r>
              <w:rPr>
                <w:rFonts w:ascii="Times New Roman" w:hAnsi="Times New Roman"/>
                <w:sz w:val="22"/>
              </w:rPr>
              <w:t>Phí chương trình Giáo dục di sản &amp; Thuyết minh</w:t>
            </w:r>
          </w:p>
        </w:tc>
        <w:tc>
          <w:tcPr>
            <w:tcW w:type="dxa" w:w="1872"/>
          </w:tcPr>
          <w:p>
            <w:pPr>
              <w:spacing w:after="40" w:before="40"/>
              <w:jc w:val="center"/>
            </w:pPr>
            <w:r>
              <w:rPr>
                <w:rFonts w:ascii="Times New Roman" w:hAnsi="Times New Roman"/>
                <w:sz w:val="22"/>
              </w:rPr>
              <w:t>40.000 – 60.000 đ</w:t>
            </w:r>
          </w:p>
        </w:tc>
        <w:tc>
          <w:tcPr>
            <w:tcW w:type="dxa" w:w="2016"/>
          </w:tcPr>
          <w:p>
            <w:pPr>
              <w:spacing w:after="40" w:before="40"/>
              <w:jc w:val="left"/>
            </w:pPr>
            <w:r>
              <w:rPr>
                <w:rFonts w:ascii="Times New Roman" w:hAnsi="Times New Roman"/>
                <w:sz w:val="22"/>
              </w:rPr>
              <w:t>Bao gồm HDV chuyên tuyến + Phiếu học tập di sản</w:t>
            </w:r>
          </w:p>
        </w:tc>
        <w:tc>
          <w:tcPr>
            <w:tcW w:type="dxa" w:w="2160"/>
          </w:tcPr>
          <w:p>
            <w:pPr>
              <w:spacing w:after="40" w:before="40"/>
              <w:jc w:val="center"/>
            </w:pPr>
            <w:r>
              <w:rPr>
                <w:rFonts w:ascii="Times New Roman" w:hAnsi="Times New Roman"/>
                <w:sz w:val="22"/>
              </w:rPr>
              <w:t>50.000 đ</w:t>
            </w:r>
          </w:p>
        </w:tc>
      </w:tr>
      <w:tr>
        <w:tc>
          <w:tcPr>
            <w:tcW w:type="dxa" w:w="720"/>
          </w:tcPr>
          <w:p>
            <w:pPr>
              <w:spacing w:after="40" w:before="40"/>
              <w:jc w:val="center"/>
            </w:pPr>
            <w:r>
              <w:rPr>
                <w:rFonts w:ascii="Times New Roman" w:hAnsi="Times New Roman"/>
                <w:sz w:val="22"/>
              </w:rPr>
              <w:t>3</w:t>
            </w:r>
          </w:p>
        </w:tc>
        <w:tc>
          <w:tcPr>
            <w:tcW w:type="dxa" w:w="3312"/>
          </w:tcPr>
          <w:p>
            <w:pPr>
              <w:spacing w:after="40" w:before="40"/>
              <w:jc w:val="left"/>
            </w:pPr>
            <w:r>
              <w:rPr>
                <w:rFonts w:ascii="Times New Roman" w:hAnsi="Times New Roman"/>
                <w:sz w:val="22"/>
              </w:rPr>
              <w:t>Vật tư thực hành trải nghiệm (Giấy dó, mực in, mộc bản, khung lều)</w:t>
            </w:r>
          </w:p>
        </w:tc>
        <w:tc>
          <w:tcPr>
            <w:tcW w:type="dxa" w:w="1872"/>
          </w:tcPr>
          <w:p>
            <w:pPr>
              <w:spacing w:after="40" w:before="40"/>
              <w:jc w:val="center"/>
            </w:pPr>
            <w:r>
              <w:rPr>
                <w:rFonts w:ascii="Times New Roman" w:hAnsi="Times New Roman"/>
                <w:sz w:val="22"/>
              </w:rPr>
              <w:t>30.000 – 40.000 đ</w:t>
            </w:r>
          </w:p>
        </w:tc>
        <w:tc>
          <w:tcPr>
            <w:tcW w:type="dxa" w:w="2016"/>
          </w:tcPr>
          <w:p>
            <w:pPr>
              <w:spacing w:after="40" w:before="40"/>
              <w:jc w:val="left"/>
            </w:pPr>
            <w:r>
              <w:rPr>
                <w:rFonts w:ascii="Times New Roman" w:hAnsi="Times New Roman"/>
                <w:sz w:val="22"/>
              </w:rPr>
              <w:t>Học sinh được mang sản phẩm (sách, bản in, chữ) về</w:t>
            </w:r>
          </w:p>
        </w:tc>
        <w:tc>
          <w:tcPr>
            <w:tcW w:type="dxa" w:w="2160"/>
          </w:tcPr>
          <w:p>
            <w:pPr>
              <w:spacing w:after="40" w:before="40"/>
              <w:jc w:val="center"/>
            </w:pPr>
            <w:r>
              <w:rPr>
                <w:rFonts w:ascii="Times New Roman" w:hAnsi="Times New Roman"/>
                <w:sz w:val="22"/>
              </w:rPr>
              <w:t>35.000 đ</w:t>
            </w:r>
          </w:p>
        </w:tc>
      </w:tr>
      <w:tr>
        <w:tc>
          <w:tcPr>
            <w:tcW w:type="dxa" w:w="720"/>
          </w:tcPr>
          <w:p>
            <w:pPr>
              <w:spacing w:after="40" w:before="40"/>
              <w:jc w:val="center"/>
            </w:pPr>
            <w:r>
              <w:rPr>
                <w:rFonts w:ascii="Times New Roman" w:hAnsi="Times New Roman"/>
                <w:sz w:val="22"/>
              </w:rPr>
              <w:t>4</w:t>
            </w:r>
          </w:p>
        </w:tc>
        <w:tc>
          <w:tcPr>
            <w:tcW w:type="dxa" w:w="3312"/>
          </w:tcPr>
          <w:p>
            <w:pPr>
              <w:spacing w:after="40" w:before="40"/>
              <w:jc w:val="left"/>
            </w:pPr>
            <w:r>
              <w:rPr>
                <w:rFonts w:ascii="Times New Roman" w:hAnsi="Times New Roman"/>
                <w:sz w:val="22"/>
              </w:rPr>
              <w:t>Xe ô tô đưa đón chất lượng cao (45 chỗ)</w:t>
            </w:r>
          </w:p>
        </w:tc>
        <w:tc>
          <w:tcPr>
            <w:tcW w:type="dxa" w:w="1872"/>
          </w:tcPr>
          <w:p>
            <w:pPr>
              <w:spacing w:after="40" w:before="40"/>
              <w:jc w:val="center"/>
            </w:pPr>
            <w:r>
              <w:rPr>
                <w:rFonts w:ascii="Times New Roman" w:hAnsi="Times New Roman"/>
                <w:sz w:val="22"/>
              </w:rPr>
              <w:t>40.000 – 50.000 đ</w:t>
            </w:r>
          </w:p>
        </w:tc>
        <w:tc>
          <w:tcPr>
            <w:tcW w:type="dxa" w:w="2016"/>
          </w:tcPr>
          <w:p>
            <w:pPr>
              <w:spacing w:after="40" w:before="40"/>
              <w:jc w:val="left"/>
            </w:pPr>
            <w:r>
              <w:rPr>
                <w:rFonts w:ascii="Times New Roman" w:hAnsi="Times New Roman"/>
                <w:sz w:val="22"/>
              </w:rPr>
              <w:t>Đưa đón 2 chiều UNIGO ↔ Văn Miếu</w:t>
            </w:r>
          </w:p>
        </w:tc>
        <w:tc>
          <w:tcPr>
            <w:tcW w:type="dxa" w:w="2160"/>
          </w:tcPr>
          <w:p>
            <w:pPr>
              <w:spacing w:after="40" w:before="40"/>
              <w:jc w:val="center"/>
            </w:pPr>
            <w:r>
              <w:rPr>
                <w:rFonts w:ascii="Times New Roman" w:hAnsi="Times New Roman"/>
                <w:sz w:val="22"/>
              </w:rPr>
              <w:t>45.000 đ</w:t>
            </w:r>
          </w:p>
        </w:tc>
      </w:tr>
      <w:tr>
        <w:tc>
          <w:tcPr>
            <w:tcW w:type="dxa" w:w="720"/>
          </w:tcPr>
          <w:p>
            <w:pPr>
              <w:spacing w:after="40" w:before="40"/>
              <w:jc w:val="center"/>
            </w:pPr>
            <w:r>
              <w:rPr>
                <w:rFonts w:ascii="Times New Roman" w:hAnsi="Times New Roman"/>
                <w:sz w:val="22"/>
              </w:rPr>
              <w:t>5</w:t>
            </w:r>
          </w:p>
        </w:tc>
        <w:tc>
          <w:tcPr>
            <w:tcW w:type="dxa" w:w="3312"/>
          </w:tcPr>
          <w:p>
            <w:pPr>
              <w:spacing w:after="40" w:before="40"/>
              <w:jc w:val="left"/>
            </w:pPr>
            <w:r>
              <w:rPr>
                <w:rFonts w:ascii="Times New Roman" w:hAnsi="Times New Roman"/>
                <w:sz w:val="22"/>
              </w:rPr>
              <w:t>Nước uống, đồ ăn nhẹ &amp; Y tế dự phòng</w:t>
            </w:r>
          </w:p>
        </w:tc>
        <w:tc>
          <w:tcPr>
            <w:tcW w:type="dxa" w:w="1872"/>
          </w:tcPr>
          <w:p>
            <w:pPr>
              <w:spacing w:after="40" w:before="40"/>
              <w:jc w:val="center"/>
            </w:pPr>
            <w:r>
              <w:rPr>
                <w:rFonts w:ascii="Times New Roman" w:hAnsi="Times New Roman"/>
                <w:sz w:val="22"/>
              </w:rPr>
              <w:t>15.000 – 20.000 đ</w:t>
            </w:r>
          </w:p>
        </w:tc>
        <w:tc>
          <w:tcPr>
            <w:tcW w:type="dxa" w:w="2016"/>
          </w:tcPr>
          <w:p>
            <w:pPr>
              <w:spacing w:after="40" w:before="40"/>
              <w:jc w:val="left"/>
            </w:pPr>
            <w:r>
              <w:rPr>
                <w:rFonts w:ascii="Times New Roman" w:hAnsi="Times New Roman"/>
                <w:sz w:val="22"/>
              </w:rPr>
              <w:t>Nước suối đóng chai + bánh ngọt dinh dưỡng</w:t>
            </w:r>
          </w:p>
        </w:tc>
        <w:tc>
          <w:tcPr>
            <w:tcW w:type="dxa" w:w="2160"/>
          </w:tcPr>
          <w:p>
            <w:pPr>
              <w:spacing w:after="40" w:before="40"/>
              <w:jc w:val="center"/>
            </w:pPr>
            <w:r>
              <w:rPr>
                <w:rFonts w:ascii="Times New Roman" w:hAnsi="Times New Roman"/>
                <w:sz w:val="22"/>
              </w:rPr>
              <w:t>15.000 đ</w:t>
            </w:r>
          </w:p>
        </w:tc>
      </w:tr>
      <w:tr>
        <w:tc>
          <w:tcPr>
            <w:tcW w:type="dxa" w:w="720"/>
          </w:tcPr>
          <w:p>
            <w:pPr>
              <w:spacing w:after="40" w:before="40"/>
              <w:jc w:val="center"/>
            </w:pPr>
            <w:r>
              <w:rPr>
                <w:rFonts w:ascii="Times New Roman" w:hAnsi="Times New Roman"/>
                <w:sz w:val="22"/>
              </w:rPr>
              <w:t>6</w:t>
            </w:r>
          </w:p>
        </w:tc>
        <w:tc>
          <w:tcPr>
            <w:tcW w:type="dxa" w:w="3312"/>
          </w:tcPr>
          <w:p>
            <w:pPr>
              <w:spacing w:after="40" w:before="40"/>
              <w:jc w:val="left"/>
            </w:pPr>
            <w:r>
              <w:rPr>
                <w:rFonts w:ascii="Times New Roman" w:hAnsi="Times New Roman"/>
                <w:sz w:val="22"/>
              </w:rPr>
              <w:t>Bảo hiểm du lịch trải nghiệm</w:t>
            </w:r>
          </w:p>
        </w:tc>
        <w:tc>
          <w:tcPr>
            <w:tcW w:type="dxa" w:w="1872"/>
          </w:tcPr>
          <w:p>
            <w:pPr>
              <w:spacing w:after="40" w:before="40"/>
              <w:jc w:val="center"/>
            </w:pPr>
            <w:r>
              <w:rPr>
                <w:rFonts w:ascii="Times New Roman" w:hAnsi="Times New Roman"/>
                <w:sz w:val="22"/>
              </w:rPr>
              <w:t>5.000 đ</w:t>
            </w:r>
          </w:p>
        </w:tc>
        <w:tc>
          <w:tcPr>
            <w:tcW w:type="dxa" w:w="2016"/>
          </w:tcPr>
          <w:p>
            <w:pPr>
              <w:spacing w:after="40" w:before="40"/>
              <w:jc w:val="left"/>
            </w:pPr>
            <w:r>
              <w:rPr>
                <w:rFonts w:ascii="Times New Roman" w:hAnsi="Times New Roman"/>
                <w:sz w:val="22"/>
              </w:rPr>
              <w:t>Mức trách nhiệm bảo hiểm 50.000.000 đ/vụ</w:t>
            </w:r>
          </w:p>
        </w:tc>
        <w:tc>
          <w:tcPr>
            <w:tcW w:type="dxa" w:w="2160"/>
          </w:tcPr>
          <w:p>
            <w:pPr>
              <w:spacing w:after="40" w:before="40"/>
              <w:jc w:val="center"/>
            </w:pPr>
            <w:r>
              <w:rPr>
                <w:rFonts w:ascii="Times New Roman" w:hAnsi="Times New Roman"/>
                <w:sz w:val="22"/>
              </w:rPr>
              <w:t>5.000 đ</w:t>
            </w:r>
          </w:p>
        </w:tc>
      </w:tr>
      <w:tr>
        <w:tc>
          <w:tcPr>
            <w:tcW w:type="dxa" w:w="720"/>
          </w:tcPr>
          <w:p>
            <w:pPr>
              <w:spacing w:after="40" w:before="40"/>
              <w:jc w:val="center"/>
            </w:pPr>
            <w:r>
              <w:rPr>
                <w:rFonts w:ascii="Times New Roman" w:hAnsi="Times New Roman"/>
                <w:sz w:val="22"/>
              </w:rPr>
              <w:t>7</w:t>
            </w:r>
          </w:p>
        </w:tc>
        <w:tc>
          <w:tcPr>
            <w:tcW w:type="dxa" w:w="3312"/>
          </w:tcPr>
          <w:p>
            <w:pPr>
              <w:spacing w:after="40" w:before="40"/>
              <w:jc w:val="left"/>
            </w:pPr>
            <w:r>
              <w:rPr>
                <w:rFonts w:ascii="Times New Roman" w:hAnsi="Times New Roman"/>
                <w:sz w:val="22"/>
              </w:rPr>
              <w:t>Hương hoa, lễ phẩm dâng hương báo công</w:t>
            </w:r>
          </w:p>
        </w:tc>
        <w:tc>
          <w:tcPr>
            <w:tcW w:type="dxa" w:w="1872"/>
          </w:tcPr>
          <w:p>
            <w:pPr>
              <w:spacing w:after="40" w:before="40"/>
              <w:jc w:val="center"/>
            </w:pPr>
            <w:r>
              <w:rPr>
                <w:rFonts w:ascii="Times New Roman" w:hAnsi="Times New Roman"/>
                <w:sz w:val="22"/>
              </w:rPr>
              <w:t>–</w:t>
            </w:r>
          </w:p>
        </w:tc>
        <w:tc>
          <w:tcPr>
            <w:tcW w:type="dxa" w:w="2016"/>
          </w:tcPr>
          <w:p>
            <w:pPr>
              <w:spacing w:after="40" w:before="40"/>
              <w:jc w:val="left"/>
            </w:pPr>
            <w:r>
              <w:rPr>
                <w:rFonts w:ascii="Times New Roman" w:hAnsi="Times New Roman"/>
                <w:sz w:val="22"/>
              </w:rPr>
              <w:t>Chi phí chung của toàn đoàn (Nhà trường hỗ trợ)</w:t>
            </w:r>
          </w:p>
        </w:tc>
        <w:tc>
          <w:tcPr>
            <w:tcW w:type="dxa" w:w="2160"/>
          </w:tcPr>
          <w:p>
            <w:pPr>
              <w:spacing w:after="40" w:before="40"/>
              <w:jc w:val="center"/>
            </w:pPr>
            <w:r>
              <w:rPr>
                <w:rFonts w:ascii="Times New Roman" w:hAnsi="Times New Roman"/>
                <w:sz w:val="22"/>
              </w:rPr>
              <w:t>Nhà trường tài trợ</w:t>
            </w:r>
          </w:p>
        </w:tc>
      </w:tr>
    </w:tbl>
    <w:p>
      <w:pPr>
        <w:spacing w:before="120" w:after="80"/>
      </w:pPr>
      <w:r>
        <w:rPr>
          <w:rFonts w:ascii="Times New Roman" w:hAnsi="Times New Roman"/>
          <w:b/>
          <w:sz w:val="24"/>
        </w:rPr>
        <w:t>► TỔNG KINH PHÍ ĐỀ XUẤT THEO PHƯƠNG ÁN TỔ CHỨC:</w:t>
        <w:br/>
      </w:r>
    </w:p>
    <w:p>
      <w:pPr>
        <w:spacing w:after="40"/>
        <w:ind w:left="360"/>
      </w:pPr>
      <w:r>
        <w:rPr>
          <w:rFonts w:ascii="Times New Roman" w:hAnsi="Times New Roman"/>
          <w:b/>
          <w:sz w:val="26"/>
        </w:rPr>
        <w:t xml:space="preserve">• Phương án 1 (Nửa ngày - Sáng hoặc Chiều, không ăn trưa): </w:t>
      </w:r>
      <w:r>
        <w:rPr>
          <w:rFonts w:ascii="Times New Roman" w:hAnsi="Times New Roman"/>
          <w:sz w:val="26"/>
        </w:rPr>
        <w:t xml:space="preserve">Khoảng </w:t>
      </w:r>
      <w:r>
        <w:rPr>
          <w:rFonts w:ascii="Times New Roman" w:hAnsi="Times New Roman"/>
          <w:b/>
          <w:sz w:val="26"/>
        </w:rPr>
        <w:t>150.000 VNĐ / học sinh</w:t>
      </w:r>
      <w:r>
        <w:rPr>
          <w:rFonts w:ascii="Times New Roman" w:hAnsi="Times New Roman"/>
          <w:sz w:val="26"/>
        </w:rPr>
        <w:t xml:space="preserve"> (Đã bao gồm trọn gói: xe đưa đón, vé, hướng dẫn viên, học liệu thực hành, nước uống, bảo hiểm).</w:t>
      </w:r>
    </w:p>
    <w:p>
      <w:pPr>
        <w:spacing w:after="80"/>
        <w:ind w:left="360"/>
      </w:pPr>
      <w:r>
        <w:rPr>
          <w:rFonts w:ascii="Times New Roman" w:hAnsi="Times New Roman"/>
          <w:b/>
          <w:sz w:val="26"/>
        </w:rPr>
        <w:t xml:space="preserve">• Phương án 2 (Cả ngày - Kết hợp ăn trưa &amp; dã ngoại Bảo tàng Lịch sử / Hoàng thành): </w:t>
      </w:r>
      <w:r>
        <w:rPr>
          <w:rFonts w:ascii="Times New Roman" w:hAnsi="Times New Roman"/>
          <w:sz w:val="26"/>
        </w:rPr>
        <w:t xml:space="preserve">Khoảng </w:t>
      </w:r>
      <w:r>
        <w:rPr>
          <w:rFonts w:ascii="Times New Roman" w:hAnsi="Times New Roman"/>
          <w:b/>
          <w:sz w:val="26"/>
        </w:rPr>
        <w:t>260.000 – 290.000 VNĐ / học sinh</w:t>
      </w:r>
      <w:r>
        <w:rPr>
          <w:rFonts w:ascii="Times New Roman" w:hAnsi="Times New Roman"/>
          <w:sz w:val="26"/>
        </w:rPr>
        <w:t xml:space="preserve"> (Bao gồm thêm suất ăn trưa tiêu chuẩn 60.000 - 70.000 đ + vé điểm tham quan thứ 2).</w:t>
      </w:r>
    </w:p>
    <w:p>
      <w:pPr>
        <w:spacing w:after="80" w:before="200"/>
      </w:pPr>
      <w:r>
        <w:rPr>
          <w:rFonts w:ascii="Times New Roman" w:hAnsi="Times New Roman"/>
          <w:b/>
          <w:sz w:val="26"/>
        </w:rPr>
        <w:t>V. LỊCH TRÌNH THỰC HIỆN DỰ KIẾN (LỰA CHỌN PHƯƠNG ÁN NỬA NGÀY BUỔI SÁNG)</w:t>
      </w:r>
    </w:p>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45"/>
        <w:gridCol w:w="4845"/>
      </w:tblGrid>
      <w:tr>
        <w:tc>
          <w:tcPr>
            <w:tcW w:type="dxa" w:w="2160"/>
            <w:shd w:val="clear" w:color="auto" w:fill="EAEAEA"/>
          </w:tcPr>
          <w:p>
            <w:pPr>
              <w:jc w:val="center"/>
            </w:pPr>
            <w:r>
              <w:rPr>
                <w:rFonts w:ascii="Times New Roman" w:hAnsi="Times New Roman"/>
                <w:b/>
                <w:sz w:val="23"/>
              </w:rPr>
              <w:t>Thời gian</w:t>
            </w:r>
          </w:p>
        </w:tc>
        <w:tc>
          <w:tcPr>
            <w:tcW w:type="dxa" w:w="7920"/>
            <w:shd w:val="clear" w:color="auto" w:fill="EAEAEA"/>
          </w:tcPr>
          <w:p>
            <w:pPr>
              <w:jc w:val="center"/>
            </w:pPr>
            <w:r>
              <w:rPr>
                <w:rFonts w:ascii="Times New Roman" w:hAnsi="Times New Roman"/>
                <w:b/>
                <w:sz w:val="23"/>
              </w:rPr>
              <w:t>Nội dung hoạt động chi tiết</w:t>
            </w:r>
          </w:p>
        </w:tc>
      </w:tr>
      <w:tr>
        <w:tc>
          <w:tcPr>
            <w:tcW w:type="dxa" w:w="2160"/>
          </w:tcPr>
          <w:p>
            <w:pPr>
              <w:jc w:val="center"/>
            </w:pPr>
            <w:r>
              <w:rPr>
                <w:rFonts w:ascii="Times New Roman" w:hAnsi="Times New Roman"/>
                <w:b/>
                <w:sz w:val="22"/>
              </w:rPr>
              <w:t>07h30 – 07h50</w:t>
            </w:r>
          </w:p>
        </w:tc>
        <w:tc>
          <w:tcPr>
            <w:tcW w:type="dxa" w:w="7920"/>
          </w:tcPr>
          <w:p>
            <w:pPr>
              <w:jc w:val="left"/>
            </w:pPr>
            <w:r>
              <w:rPr>
                <w:rFonts w:ascii="Times New Roman" w:hAnsi="Times New Roman"/>
                <w:sz w:val="22"/>
              </w:rPr>
              <w:t>Học sinh tập trung tại sân trường UNIGO, GVCN điểm danh, kiểm tra trang phục, phát thẻ đoàn và phổ biến an toàn.</w:t>
            </w:r>
          </w:p>
        </w:tc>
      </w:tr>
      <w:tr>
        <w:tc>
          <w:tcPr>
            <w:tcW w:type="dxa" w:w="2160"/>
          </w:tcPr>
          <w:p>
            <w:pPr>
              <w:jc w:val="center"/>
            </w:pPr>
            <w:r>
              <w:rPr>
                <w:rFonts w:ascii="Times New Roman" w:hAnsi="Times New Roman"/>
                <w:b/>
                <w:sz w:val="22"/>
              </w:rPr>
              <w:t>07h50 – 08h30</w:t>
            </w:r>
          </w:p>
        </w:tc>
        <w:tc>
          <w:tcPr>
            <w:tcW w:type="dxa" w:w="7920"/>
          </w:tcPr>
          <w:p>
            <w:pPr>
              <w:jc w:val="left"/>
            </w:pPr>
            <w:r>
              <w:rPr>
                <w:rFonts w:ascii="Times New Roman" w:hAnsi="Times New Roman"/>
                <w:sz w:val="22"/>
              </w:rPr>
              <w:t>Học sinh lên xe ô tô, di chuyển đến Di tích Văn Miếu – Quốc Tử Giám.</w:t>
            </w:r>
          </w:p>
        </w:tc>
      </w:tr>
      <w:tr>
        <w:tc>
          <w:tcPr>
            <w:tcW w:type="dxa" w:w="2160"/>
          </w:tcPr>
          <w:p>
            <w:pPr>
              <w:jc w:val="center"/>
            </w:pPr>
            <w:r>
              <w:rPr>
                <w:rFonts w:ascii="Times New Roman" w:hAnsi="Times New Roman"/>
                <w:b/>
                <w:sz w:val="22"/>
              </w:rPr>
              <w:t>08h30 – 08h45</w:t>
            </w:r>
          </w:p>
        </w:tc>
        <w:tc>
          <w:tcPr>
            <w:tcW w:type="dxa" w:w="7920"/>
          </w:tcPr>
          <w:p>
            <w:pPr>
              <w:jc w:val="left"/>
            </w:pPr>
            <w:r>
              <w:rPr>
                <w:rFonts w:ascii="Times New Roman" w:hAnsi="Times New Roman"/>
                <w:sz w:val="22"/>
              </w:rPr>
              <w:t>Tập trung tại cổng Văn Miếu (Cổng Đại Trung), chỉnh đốn trang phục, di chuyển vào sân Nhà Thái Học.</w:t>
            </w:r>
          </w:p>
        </w:tc>
      </w:tr>
      <w:tr>
        <w:tc>
          <w:tcPr>
            <w:tcW w:type="dxa" w:w="2160"/>
          </w:tcPr>
          <w:p>
            <w:pPr>
              <w:jc w:val="center"/>
            </w:pPr>
            <w:r>
              <w:rPr>
                <w:rFonts w:ascii="Times New Roman" w:hAnsi="Times New Roman"/>
                <w:b/>
                <w:sz w:val="22"/>
              </w:rPr>
              <w:t>08h45 – 09h00</w:t>
            </w:r>
          </w:p>
        </w:tc>
        <w:tc>
          <w:tcPr>
            <w:tcW w:type="dxa" w:w="7920"/>
          </w:tcPr>
          <w:p>
            <w:pPr>
              <w:jc w:val="left"/>
            </w:pPr>
            <w:r>
              <w:rPr>
                <w:rFonts w:ascii="Times New Roman" w:hAnsi="Times New Roman"/>
                <w:sz w:val="22"/>
              </w:rPr>
              <w:t>Làm Lễ dâng hương báo công và tưởng niệm Danh sư Chu Văn An cùng các bậc Tiên thánh, Tiên hiền.</w:t>
            </w:r>
          </w:p>
        </w:tc>
      </w:tr>
      <w:tr>
        <w:tc>
          <w:tcPr>
            <w:tcW w:type="dxa" w:w="2160"/>
          </w:tcPr>
          <w:p>
            <w:pPr>
              <w:jc w:val="center"/>
            </w:pPr>
            <w:r>
              <w:rPr>
                <w:rFonts w:ascii="Times New Roman" w:hAnsi="Times New Roman"/>
                <w:b/>
                <w:sz w:val="22"/>
              </w:rPr>
              <w:t>09h00 – 10h00</w:t>
            </w:r>
          </w:p>
        </w:tc>
        <w:tc>
          <w:tcPr>
            <w:tcW w:type="dxa" w:w="7920"/>
          </w:tcPr>
          <w:p>
            <w:pPr>
              <w:jc w:val="left"/>
            </w:pPr>
            <w:r>
              <w:rPr>
                <w:rFonts w:ascii="Times New Roman" w:hAnsi="Times New Roman"/>
                <w:sz w:val="22"/>
              </w:rPr>
              <w:t>Chia lớp thành 3 nhóm chuyên đề tham quan dưới sự dẫn dắt của Cán bộ Giáo dục di sản:</w:t>
              <w:br/>
              <w:t>+ Nhóm 1: Khám phá 82 Bia Tiến sĩ &amp; Giếng Thiên Quang.</w:t>
              <w:br/>
              <w:t>+ Nhóm 2: Khám phá kiến trúc Khuê Văn Các &amp; Điện Đại Thành.</w:t>
              <w:br/>
              <w:t>+ Nhóm 3: Khảo sát hiện trạng di sản &amp; giải mã linh vật Nghê, Rồng.</w:t>
            </w:r>
          </w:p>
        </w:tc>
      </w:tr>
      <w:tr>
        <w:tc>
          <w:tcPr>
            <w:tcW w:type="dxa" w:w="2160"/>
          </w:tcPr>
          <w:p>
            <w:pPr>
              <w:jc w:val="center"/>
            </w:pPr>
            <w:r>
              <w:rPr>
                <w:rFonts w:ascii="Times New Roman" w:hAnsi="Times New Roman"/>
                <w:b/>
                <w:sz w:val="22"/>
              </w:rPr>
              <w:t>10h00 – 11h00</w:t>
            </w:r>
          </w:p>
        </w:tc>
        <w:tc>
          <w:tcPr>
            <w:tcW w:type="dxa" w:w="7920"/>
          </w:tcPr>
          <w:p>
            <w:pPr>
              <w:jc w:val="left"/>
            </w:pPr>
            <w:r>
              <w:rPr>
                <w:rFonts w:ascii="Times New Roman" w:hAnsi="Times New Roman"/>
                <w:sz w:val="22"/>
              </w:rPr>
              <w:t>Tập trung tại Không gian Trải nghiệm Giáo dục di sản:</w:t>
              <w:br/>
              <w:t>+ Thực hành Dựng lều chõng sĩ tử (Khối 7, 8).</w:t>
              <w:br/>
              <w:t>+ Thực hành In dập ván khắc gỗ &amp; đóng sách xưa / viết chữ thư pháp.</w:t>
              <w:br/>
              <w:t>+ Hoàn thiện phiếu thu hoạch cá nhân/nhóm.</w:t>
            </w:r>
          </w:p>
        </w:tc>
      </w:tr>
      <w:tr>
        <w:tc>
          <w:tcPr>
            <w:tcW w:type="dxa" w:w="2160"/>
          </w:tcPr>
          <w:p>
            <w:pPr>
              <w:jc w:val="center"/>
            </w:pPr>
            <w:r>
              <w:rPr>
                <w:rFonts w:ascii="Times New Roman" w:hAnsi="Times New Roman"/>
                <w:b/>
                <w:sz w:val="22"/>
              </w:rPr>
              <w:t>11h00 – 11h20</w:t>
            </w:r>
          </w:p>
        </w:tc>
        <w:tc>
          <w:tcPr>
            <w:tcW w:type="dxa" w:w="7920"/>
          </w:tcPr>
          <w:p>
            <w:pPr>
              <w:jc w:val="left"/>
            </w:pPr>
            <w:r>
              <w:rPr>
                <w:rFonts w:ascii="Times New Roman" w:hAnsi="Times New Roman"/>
                <w:sz w:val="22"/>
              </w:rPr>
              <w:t>Tổng kết hoạt động, trao phần thưởng cho các nhóm xuất sắc, chụp ảnh lưu niệm toàn khối trước Khuê Văn Các.</w:t>
            </w:r>
          </w:p>
        </w:tc>
      </w:tr>
      <w:tr>
        <w:tc>
          <w:tcPr>
            <w:tcW w:type="dxa" w:w="2160"/>
          </w:tcPr>
          <w:p>
            <w:pPr>
              <w:jc w:val="center"/>
            </w:pPr>
            <w:r>
              <w:rPr>
                <w:rFonts w:ascii="Times New Roman" w:hAnsi="Times New Roman"/>
                <w:b/>
                <w:sz w:val="22"/>
              </w:rPr>
              <w:t>11h20 – 12h00</w:t>
            </w:r>
          </w:p>
        </w:tc>
        <w:tc>
          <w:tcPr>
            <w:tcW w:type="dxa" w:w="7920"/>
          </w:tcPr>
          <w:p>
            <w:pPr>
              <w:jc w:val="left"/>
            </w:pPr>
            <w:r>
              <w:rPr>
                <w:rFonts w:ascii="Times New Roman" w:hAnsi="Times New Roman"/>
                <w:sz w:val="22"/>
              </w:rPr>
              <w:t>Tập hợp học sinh, kiểm diện sĩ số, lên xe trở về trường UNIGO. Kết thúc chuyến tham quan an toàn, ý nghĩa.</w:t>
            </w:r>
          </w:p>
        </w:tc>
      </w:tr>
    </w:tbl>
    <w:p>
      <w:pPr>
        <w:spacing w:after="80" w:before="200"/>
      </w:pPr>
      <w:r>
        <w:rPr>
          <w:rFonts w:ascii="Times New Roman" w:hAnsi="Times New Roman"/>
          <w:b/>
          <w:sz w:val="26"/>
        </w:rPr>
        <w:t>VI. QUY ĐỊNH AN TOÀN, NỘI QUY &amp; PHÂN CÔNG NHIỆM VỤ</w:t>
      </w:r>
    </w:p>
    <w:p>
      <w:pPr>
        <w:spacing w:after="60"/>
        <w:ind w:left="360"/>
      </w:pPr>
      <w:r>
        <w:rPr>
          <w:rFonts w:ascii="Times New Roman" w:hAnsi="Times New Roman"/>
          <w:b/>
          <w:sz w:val="26"/>
        </w:rPr>
        <w:t xml:space="preserve">• Nội quy Di tích (Bắt buộc): </w:t>
      </w:r>
      <w:r>
        <w:rPr>
          <w:rFonts w:ascii="Times New Roman" w:hAnsi="Times New Roman"/>
          <w:sz w:val="26"/>
        </w:rPr>
        <w:t>Học sinh tuyệt đối KHÔNG chạm tay, xoa đầu rùa, không viết/vẽ/đứng/ngồi lên bia Tiến sĩ; không bẻ cành hái hoa, không vứt rác bừa bãi; giữ thái độ trang nghiêm tại khu vực thờ tự Điện Đại Thành.</w:t>
      </w:r>
    </w:p>
    <w:p>
      <w:pPr>
        <w:spacing w:after="60"/>
        <w:ind w:left="360"/>
      </w:pPr>
      <w:r>
        <w:rPr>
          <w:rFonts w:ascii="Times New Roman" w:hAnsi="Times New Roman"/>
          <w:b/>
          <w:sz w:val="26"/>
        </w:rPr>
        <w:t xml:space="preserve">• Quy định trang phục: </w:t>
      </w:r>
      <w:r>
        <w:rPr>
          <w:rFonts w:ascii="Times New Roman" w:hAnsi="Times New Roman"/>
          <w:sz w:val="26"/>
        </w:rPr>
        <w:t>100% học sinh mặc đồng phục trường UNIGO chỉnh tề, đi giày thể thao hoặc quai hậu thuận tiện di chuyển ngoài trời.</w:t>
      </w:r>
    </w:p>
    <w:p>
      <w:pPr>
        <w:spacing w:after="60"/>
        <w:ind w:left="360"/>
      </w:pPr>
      <w:r>
        <w:rPr>
          <w:rFonts w:ascii="Times New Roman" w:hAnsi="Times New Roman"/>
          <w:b/>
          <w:sz w:val="26"/>
        </w:rPr>
        <w:t xml:space="preserve">• Dụng cụ học sinh cần mang: </w:t>
      </w:r>
      <w:r>
        <w:rPr>
          <w:rFonts w:ascii="Times New Roman" w:hAnsi="Times New Roman"/>
          <w:sz w:val="26"/>
        </w:rPr>
        <w:t>Mũ nón che nắng, bình nước uống cá nhân, bút viết và sổ tay ghi chép (nhà trường phát phiếu thu hoạch và tài liệu trải nghiệm).</w:t>
      </w:r>
    </w:p>
    <w:p>
      <w:pPr>
        <w:spacing w:after="60"/>
        <w:ind w:left="360"/>
      </w:pPr>
      <w:r>
        <w:rPr>
          <w:rFonts w:ascii="Times New Roman" w:hAnsi="Times New Roman"/>
          <w:b/>
          <w:sz w:val="26"/>
        </w:rPr>
        <w:t xml:space="preserve">• Phân công quản lý học sinh: </w:t>
      </w:r>
      <w:r>
        <w:rPr>
          <w:rFonts w:ascii="Times New Roman" w:hAnsi="Times New Roman"/>
          <w:sz w:val="26"/>
        </w:rPr>
        <w:t>Tỷ lệ quản lý đảm bảo tối thiểu 1 Giáo viên / Cán bộ phụ trách 12 – 15 học sinh. Giáo viên chủ nhiệm các lớp 6, 7, 8 theo sát lớp trong suốt hành trình và phối hợp chặt chẽ với Cán bộ Giáo dục của Văn Miếu.</w:t>
      </w:r>
    </w:p>
    <w:p>
      <w:pPr>
        <w:spacing w:after="80" w:before="160"/>
      </w:pPr>
      <w:r>
        <w:rPr>
          <w:rFonts w:ascii="Times New Roman" w:hAnsi="Times New Roman"/>
          <w:b/>
          <w:sz w:val="26"/>
        </w:rPr>
        <w:t>VII. THÔNG TIN LIÊN HỆ ĐĂNG KÝ VỚI BAN QUẢN LÝ DI TÍCH</w:t>
      </w:r>
    </w:p>
    <w:p>
      <w:pPr>
        <w:spacing w:after="160"/>
        <w:ind w:left="360"/>
      </w:pPr>
      <w:r>
        <w:rPr>
          <w:rFonts w:ascii="Times New Roman" w:hAnsi="Times New Roman"/>
          <w:sz w:val="26"/>
        </w:rPr>
        <w:t>• Đơn vị tổ chức: Trung tâm Hoạt động Văn hóa Khoa học Văn Miếu – Quốc Tử Giám</w:t>
        <w:br/>
        <w:t>• Phòng Giáo dục Truyền thông: 024.38235601 (Máy lẻ: 12)</w:t>
        <w:br/>
        <w:t>• Hotline hỗ trợ đặt đoàn &amp; giáo dục di sản: 0983.050.103 / 0932.070.109 / 0973.211.901 / 0986.060.566</w:t>
        <w:br/>
        <w:t>• Website: https://vanmieu.gov.vn | Email: tthdvhkhvmqtg_svhtt@hanoi.gov.vn</w:t>
      </w:r>
    </w:p>
    <w:p>
      <w:pPr>
        <w:spacing w:before="120" w:after="240"/>
      </w:pPr>
      <w:r>
        <w:rPr>
          <w:rFonts w:ascii="Times New Roman" w:hAnsi="Times New Roman"/>
          <w:i/>
          <w:sz w:val="26"/>
        </w:rPr>
        <w:t>Kính trình Ban Giám hiệu xem xét, phê duyệt chủ trương và phương án tổ chức để Tổ Chuyên môn phối hợp cùng Ban Phụ huynh triển khai công tác chuẩn bị chu đáo nhất./.</w:t>
      </w:r>
    </w:p>
    <w:tbl>
      <w:tblPr>
        <w:tblW w:type="auto" w:w="0"/>
        <w:jc w:val="center"/>
        <w:tblLayout w:type="fixed"/>
        <w:tblLook w:firstColumn="1" w:firstRow="1" w:lastColumn="0" w:lastRow="0" w:noHBand="0" w:noVBand="1" w:val="04A0"/>
      </w:tblPr>
      <w:tblGrid>
        <w:gridCol w:w="3230"/>
        <w:gridCol w:w="3230"/>
        <w:gridCol w:w="3230"/>
      </w:tblGrid>
      <w:tr>
        <w:tc>
          <w:tcPr>
            <w:tcW w:type="dxa" w:w="3312"/>
            <w:tcBorders>
              <w:top w:val="nil"/>
              <w:bottom w:val="nil"/>
              <w:left w:val="nil"/>
              <w:right w:val="nil"/>
            </w:tcBorders>
          </w:tcPr>
          <w:p>
            <w:pPr>
              <w:jc w:val="center"/>
            </w:pPr>
            <w:r>
              <w:rPr>
                <w:rFonts w:ascii="Times New Roman" w:hAnsi="Times New Roman"/>
                <w:b/>
                <w:sz w:val="24"/>
              </w:rPr>
              <w:t>DUYỆT CỦA BAN GIÁM HIỆU</w:t>
            </w:r>
          </w:p>
        </w:tc>
        <w:tc>
          <w:tcPr>
            <w:tcW w:type="dxa" w:w="3312"/>
            <w:tcBorders>
              <w:top w:val="nil"/>
              <w:bottom w:val="nil"/>
              <w:left w:val="nil"/>
              <w:right w:val="nil"/>
            </w:tcBorders>
          </w:tcPr>
          <w:p>
            <w:pPr>
              <w:jc w:val="center"/>
            </w:pPr>
            <w:r>
              <w:rPr>
                <w:rFonts w:ascii="Times New Roman" w:hAnsi="Times New Roman"/>
                <w:b/>
                <w:sz w:val="24"/>
              </w:rPr>
              <w:t>TỔ TRƯỞNG CHUYÊN MÔN THCS</w:t>
            </w:r>
          </w:p>
        </w:tc>
        <w:tc>
          <w:tcPr>
            <w:tcW w:type="dxa" w:w="3456"/>
            <w:tcBorders>
              <w:top w:val="nil"/>
              <w:bottom w:val="nil"/>
              <w:left w:val="nil"/>
              <w:right w:val="nil"/>
            </w:tcBorders>
          </w:tcPr>
          <w:p>
            <w:pPr>
              <w:jc w:val="center"/>
            </w:pPr>
            <w:r>
              <w:rPr>
                <w:rFonts w:ascii="Times New Roman" w:hAnsi="Times New Roman"/>
                <w:b/>
                <w:sz w:val="24"/>
              </w:rPr>
              <w:t>NGƯỜI LẬP KẾ HOẠCH</w:t>
            </w:r>
          </w:p>
        </w:tc>
      </w:tr>
      <w:tr>
        <w:tc>
          <w:tcPr>
            <w:tcW w:type="dxa" w:w="3312"/>
            <w:tcBorders>
              <w:top w:val="nil"/>
              <w:bottom w:val="nil"/>
              <w:left w:val="nil"/>
              <w:right w:val="nil"/>
            </w:tcBorders>
          </w:tcPr>
          <w:p>
            <w:pPr>
              <w:jc w:val="center"/>
            </w:pPr>
            <w:r>
              <w:rPr>
                <w:rFonts w:ascii="Times New Roman" w:hAnsi="Times New Roman"/>
                <w:i/>
                <w:sz w:val="22"/>
              </w:rPr>
              <w:t>(Ký và ghi rõ họ tên)</w:t>
            </w:r>
          </w:p>
        </w:tc>
        <w:tc>
          <w:tcPr>
            <w:tcW w:type="dxa" w:w="3312"/>
            <w:tcBorders>
              <w:top w:val="nil"/>
              <w:bottom w:val="nil"/>
              <w:left w:val="nil"/>
              <w:right w:val="nil"/>
            </w:tcBorders>
          </w:tcPr>
          <w:p>
            <w:pPr>
              <w:jc w:val="center"/>
            </w:pPr>
            <w:r>
              <w:rPr>
                <w:rFonts w:ascii="Times New Roman" w:hAnsi="Times New Roman"/>
                <w:i/>
                <w:sz w:val="22"/>
              </w:rPr>
              <w:t>(Ký và ghi rõ họ tên)</w:t>
            </w:r>
          </w:p>
        </w:tc>
        <w:tc>
          <w:tcPr>
            <w:tcW w:type="dxa" w:w="3456"/>
            <w:tcBorders>
              <w:top w:val="nil"/>
              <w:bottom w:val="nil"/>
              <w:left w:val="nil"/>
              <w:right w:val="nil"/>
            </w:tcBorders>
          </w:tcPr>
          <w:p>
            <w:pPr>
              <w:jc w:val="center"/>
            </w:pPr>
            <w:r>
              <w:rPr>
                <w:rFonts w:ascii="Times New Roman" w:hAnsi="Times New Roman"/>
                <w:i/>
                <w:sz w:val="22"/>
              </w:rPr>
              <w:t>(Ký và ghi rõ họ tên)</w:t>
            </w:r>
          </w:p>
        </w:tc>
      </w:tr>
      <w:tr>
        <w:tc>
          <w:tcPr>
            <w:tcW w:type="dxa" w:w="3312"/>
            <w:tcBorders>
              <w:top w:val="nil"/>
              <w:bottom w:val="nil"/>
              <w:left w:val="nil"/>
              <w:right w:val="nil"/>
            </w:tcBorders>
          </w:tcPr>
          <w:p>
            <w:pPr>
              <w:jc w:val="center"/>
            </w:pPr>
            <w:r>
              <w:rPr>
                <w:rFonts w:ascii="Times New Roman" w:hAnsi="Times New Roman"/>
                <w:b/>
                <w:sz w:val="24"/>
              </w:rPr>
              <w:br/>
              <w:br/>
              <w:br/>
              <w:br/>
              <w:t>........................................</w:t>
            </w:r>
          </w:p>
        </w:tc>
        <w:tc>
          <w:tcPr>
            <w:tcW w:type="dxa" w:w="3312"/>
            <w:tcBorders>
              <w:top w:val="nil"/>
              <w:bottom w:val="nil"/>
              <w:left w:val="nil"/>
              <w:right w:val="nil"/>
            </w:tcBorders>
          </w:tcPr>
          <w:p>
            <w:pPr>
              <w:jc w:val="center"/>
            </w:pPr>
            <w:r>
              <w:rPr>
                <w:rFonts w:ascii="Times New Roman" w:hAnsi="Times New Roman"/>
                <w:b/>
                <w:sz w:val="24"/>
              </w:rPr>
              <w:br/>
              <w:br/>
              <w:br/>
              <w:br/>
              <w:t>........................................</w:t>
            </w:r>
          </w:p>
        </w:tc>
        <w:tc>
          <w:tcPr>
            <w:tcW w:type="dxa" w:w="3456"/>
            <w:tcBorders>
              <w:top w:val="nil"/>
              <w:bottom w:val="nil"/>
              <w:left w:val="nil"/>
              <w:right w:val="nil"/>
            </w:tcBorders>
          </w:tcPr>
          <w:p>
            <w:pPr>
              <w:jc w:val="center"/>
            </w:pPr>
            <w:r>
              <w:rPr>
                <w:rFonts w:ascii="Times New Roman" w:hAnsi="Times New Roman"/>
                <w:b/>
                <w:sz w:val="24"/>
              </w:rPr>
              <w:br/>
              <w:br/>
              <w:br/>
              <w:br/>
              <w:t>Đậu Đình Nguyên</w:t>
            </w:r>
          </w:p>
        </w:tc>
      </w:tr>
    </w:tbl>
    <w:sectPr w:rsidR="00FC693F" w:rsidRPr="0006063C" w:rsidSect="00034616">
      <w:pgSz w:w="12240" w:h="15840"/>
      <w:pgMar w:top="1138" w:right="1138"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