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Thao tác với tệp và thư mục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