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Buổi…sáng……..Tuần…22…(Từ ngày…28/12/2026 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Cấu trúc tuần tự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Cấu trúc tuần tự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Buổi…chiều…..Tuần…22…(Từ ngày…28/12/2026…đến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9a. Tạo đầu trang, chân trang cho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