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08 (từ ngày 21/09/2026 đến ngày 25/09/2026)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18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Buổi…sáng……..Tuần…08…(Từ ngày…21/09/2026 …đến ngày:… 25/09/2026….)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18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Buổi…chiều…..Tuần…08…(Từ ngày…21/09/2026…đến ngày:… 25/09/2026….)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xã hội và một số kênh trao đổi thông tin trên Internet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xã hội và một số kênh trao đổi thông tin trên Internet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Đạo đức và văn hóa trong sử dụng công nghệ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Sử dụng bảng tính giải quyết bài toán thực tế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18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