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Buổi…sáng……..Tuần…13…(Từ ngày…26/10/2026 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Buổi…chiều…..Tuần…13…(Từ ngày…26/10/2026…đến ngày:… 30/10/2026….)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Thông tin và dữ liệu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Thao tác với tệp và thư mục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Cùng câu cá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5: Sử dụng bàn phím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Thông tin quanh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Khám phá đại dương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