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14 (từ ngày 02/11/2026 đến ngày 06/11/2026)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30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Buổi…sáng……..Tuần…14…(Từ ngày…02/11/2026 …đến ngày:… 06/11/2026….)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Định dạng kí tự và bố trí hình ảnh trong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Định dạng kí tự và bố trí hình ảnh trong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Chú cua cứng cáp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30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Buổi…chiều…..Tuần…14…(Từ ngày…02/11/2026…đến ngày:… 06/11/2026….)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Sử dụng phần mềm khi được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Chú cua cứng cáp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30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