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Buổi…sáng……..Tuần…23…(Từ ngày…04/01/2027 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Buổi…chiều…..Tuần…23…(Từ ngày…04/01/2027…đến ngày:… 08/01/2027….)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Phần mềm soạn thảo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Độ đàn hồi, lực đẩy của cung tên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Trò chơi dân gian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