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25 (từ ngày 18/01/2027 đến ngày 22/01/2027)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15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Buổi…sáng……..Tuần…25…(Từ ngày…18/01/2027 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18. Lập trình vòng lặp trong 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19. Khám phá cánh tay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Buổi…chiều…..Tuần…25…(Từ ngày…18/01/2027…đến ngày:… 22/01/2027….)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(18/01)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Thiết kế bối cảnh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(19/01)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(20/01)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Chỉnh sửa văn bản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Cùng nhau tham quan thành phố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(21/01)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11: Bài trình chiếu của em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Nhân vật chuyển động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20. Đấu vật thú vị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(22/01)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15 tháng 1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