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CHÚ CUA CỨNG CÁP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nguyên lý cua bò ngang.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cua bò ngang.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11. Chú cua cứng cáp.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11. Chú cua cứng cáp,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11. Chú cua cứng cáp.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11. Chú cua cứng cáp.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