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12/08/2026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TIẾT 0: ĐỊNH HƯỚNG MÔN HỌC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biết tên gọi, hình dạng, chức năng các chi tiết bộ kit OLLO Kinder.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Thực hiện lắp ráp đúng quy trình mô hình Tiết 0: Định hướng môn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Tiết 0: Định hướng môn học,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Tiết 0: Định hướng môn học.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