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CHÚ CUA CỨNG CÁP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nguyên lý cua bò ngang.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cua bò ngang.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11. Chú cua cứng cáp.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11. Chú cua cứng cáp,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11. Chú cua cứng cáp.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