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7. CƠ CHẾ TĂNG GIẢM CHIỀU DÀI TỰ ĐỘNG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cơ cấu kẹp linh hoạt và cánh tay robot; lắp robot gỡ bom/gắp vật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7. Cơ chế tăng giảm chiều dài tự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7. Cơ chế tăng giảm chiều dài tự động.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7. Cơ chế tăng giảm chiều dài tự động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7. Cơ chế tăng giảm chiều dài tự động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7. Cơ chế tăng giảm chiều dài tự động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