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Đánh giá định kỳ 1.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1.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1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1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1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