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7. CƠ CHẾ TĂNG GIẢM CHIỀU DÀI TỰ ĐỘNG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cơ cấu kẹp linh hoạt và cánh tay robot; lắp robot gỡ bom/gắp vật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7. Cơ chế tăng giảm chiều dài tự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7. Cơ chế tăng giảm chiều dài tự động.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7. Cơ chế tăng giảm chiều dài tự động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7. Cơ chế tăng giảm chiều dài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7. Cơ chế tăng giảm chiều dài tự động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7. Cơ chế tăng giảm chiều dài tự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7. Cơ chế tăng giảm chiều dài tự động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