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8. ROBOT NHẬN BIẾT VẬT THỂ BẰNG CÁCH NÀO?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cảm biến hồng ngoại phát hiện vật cản; lắp robot tự động tránh chướng ngại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8. Robot nhận biết vật thể bằng cách nào?.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8. Robot nhận biết vật thể bằng cách nào?.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8. Robot nhận biết vật thể bằng cách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8. Robot nhận biết vật thể bằng cách nào?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8. Robot nhận biết vật thể bằng cách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8. Robot nhận biết vật thể bằng cách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8. Robot nhận biết vật thể bằng cách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8. Robot nhận biết vật thể bằng cách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8. Robot nhận biết vật thể bằng cách nào?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8. Robot nhận biết vật thể bằng cách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8. Robot nhận biết vật thể bằng cách nào?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