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TẠO BỐI CẢNH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Thiết kế sân khấu/bối cảnh.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Tạo bối cảnh.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Tạo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Tạo bối cảnh.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Tạo bối cảnh.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