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16/01/2027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NHÂN VẬT CHUYỂN ĐỘNG (Tiết: 24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Tạo chuyển động theo lệnh.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Nhân vật chuyển động.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Nhân vật chuyển động.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Nhân vật chuyển động.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Nhân vật chuyển động.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