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BÀN PHÍM VÀ GÕ CÂU NGẮN (Tiết: 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Gõ câu theo mẫu.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Dùng phím chức năng.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Bàn phím và gõ câu ngắn.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Bàn phím và gõ câu ngắn.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Bàn phím và gõ câu ngắn.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Bàn phím và gõ câu ngắn.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