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12/12/2026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17/12/2026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3A1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ĐÁNH GIÁ ĐỊNH KỲ 3 (Tiết: 19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Kiểm tra đánh giá kết quả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Đánh giá định kỳ 3.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Đánh giá định kỳ 3.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Đánh giá định kỳ 3.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Đánh giá định kỳ 3.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