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26/09/2026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30/09/2026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4C1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6. SỬ DỤNG PHẦN MỀM KHI ĐƯỢC PHÉP (Tiết: 8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Nêu ví dụ về phần mềm miễn phí và không miễn phí.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Hiểu ý nghĩa và tôn trọng bản quyền phần mềm.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 và thao tác đúng các công cụ, phần mềm trong bài Bài 6: Sử dụng phần mềm khi được phép.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Sử dụng phần mềm tạo sản phẩm số phục vụ học tập.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6: Sử dụng phần mềm khi được phép.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Bài 6: Sử dụng phần mềm khi được phép.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Bài 6: Sử dụng phần mềm khi được phép.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