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07/11/2026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11/11/2026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12. PHẦN MỀM SOẠN THẢO VĂN BẢN (Tiết: 14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Nhận biết biểu tượng, khởi động phần mềm Word.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Soạn thảo văn bản tiếng Việt có dấu, thực hiện thao tác chọn, xóa, lưu bài.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Bài 12: Phần mềm soạn thảo văn bản.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12: Phần mềm soạn thảo văn bản.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12: Phần mềm soạn thảo văn bản.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12: Phần mềm soạn thảo văn bản.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