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3. TÌM KIẾM THÔNG TIN TRONG GIẢI QUYẾT VẤN ĐỀ (Tiết: 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Giải thích sự cần thiết và tầm quan trọng của thu thập/tìm kiếm thông tin.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kiếm và chọn lọc thông tin phù hợp với vấn đề cần giải quyết.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3: Tìm kiếm thông tin trong giải quyết vấn đề.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3: Tìm kiếm thông tin trong giải quyết vấn đề.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3: Tìm kiếm thông tin trong giải quyết vấn đề.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3: Tìm kiếm thông tin trong giải quyết vấn đề.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