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28/11/2026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01/12/2026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3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18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Ôn tập Đánh giá định kỳ 3.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Ôn tập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Ôn tập Đánh giá định kỳ 3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Ôn tập Đánh giá định kỳ 3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