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10A. ĐỊNH DẠNG NÂNG CAO CHO TRANG CHIẾU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Chọn màu sắc, cỡ chữ hài hòa với nội dung.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Đánh số trang, thêm đầu trang và chân trang vào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10a. Định dạng nâng cao cho trang chiếu.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10a. Định dạng nâng cao cho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10a. Định dạng nâng cao cho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10a. Định dạng nâng cao cho trang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10a. Định dạng nâng cao cho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10a. Định dạng nâng cao cho trang chiếu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10a. Định dạng nâng cao cho trang chiếu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