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24/09/2026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CHỮ, HÌNH VÀ ÂM THANH (Tiết: 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các dạng thông tin.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Chữ, hình và âm thanh.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Chữ, hình và âm thanh.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Chữ, hình và âm thanh.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Chữ, hình và âm thanh.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