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23/01/2027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28/01/2027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THÊM ÂM THANH CHO CÂU CHUYỆN (Tiết: 25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Ghép âm thanh phù hợp.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Thêm âm thanh cho câu chuyện.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Thêm âm thanh cho câu chuyện.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Thêm âm thanh cho câu chuyện.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Thêm âm thanh cho câu chuyện.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