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26/09/2026   Ngày dạy: 30/09/2026</w:t>
      </w:r>
    </w:p>
    <w:p>
      <w:pPr>
        <w:spacing w:line="288" w:lineRule="auto" w:after="80"/>
        <w:jc w:val="center"/>
      </w:pPr>
      <w:r>
        <w:t>KẾ HOẠCH DẠY HỌC MÔN ROBOTICS - LỚP 3A1</w:t>
        <w:br/>
        <w:t>BỘ THIẾT BỊ: OLLO INITIATE</w:t>
        <w:br/>
        <w:t>BÀI: BÀI 8. RÈN LUYỆN SỨC KHỎE</w:t>
        <w:b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môn thể thao Kendo; lắp robot võ sĩ Kendo.</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8. Rèn luyện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Rèn luyện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Rèn luyện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Rèn luyện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Rèn luyện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Rèn luyện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