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05/09/2026   Ngày dạy: 11/09/2026</w:t>
      </w:r>
    </w:p>
    <w:p>
      <w:pPr>
        <w:spacing w:line="288" w:lineRule="auto" w:after="80"/>
        <w:jc w:val="center"/>
      </w:pPr>
      <w:r>
        <w:t>KẾ HOẠCH DẠY HỌC MÔN ROBOTICS - LỚP 4C1</w:t>
        <w:br/>
        <w:t>BỘ THIẾT BỊ: OLLO INITIATE</w:t>
        <w:br/>
        <w:t>BÀI: BÀI 5. NHỮNG BẠN NHỎ LỄ PHÉP</w:t>
        <w:b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chào hỏi các nước; lắp robot cúi chào lễ phép.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5. Những bạn nhỏ lễ phép,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5. Những bạn nhỏ lễ phép,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Những bạn nhỏ lễ phép.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Những bạn nhỏ lễ phép.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Những bạn nhỏ lễ phép.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Những bạn nhỏ lễ phép.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