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12/09/2026   Ngày dạy: 15/09/2026</w:t>
      </w:r>
    </w:p>
    <w:p>
      <w:pPr>
        <w:spacing w:line="288" w:lineRule="auto" w:after="80"/>
        <w:jc w:val="center"/>
      </w:pPr>
      <w:r>
        <w:t>KẾ HOẠCH DẠY HỌC MÔN ROBOTICS - LỚP 5C1</w:t>
        <w:br/>
        <w:t>BỘ THIẾT BỊ: OLLO EXCEL 1</w:t>
        <w:br/>
        <w:t>BÀI: ĐÁNH GIÁ ĐỊNH KỲ 1</w:t>
        <w:b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1,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