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Buổi…sáng……..Tuần…07…(Từ ngày…14/09/2026 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11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Buổi…chiều…..Tuần…07…(Từ ngày…14/09/2026…đến ngày:… 18/09/2026….)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Thư mục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Khám phá bàn phím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Khám phá xe cứu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Động vật thân mềm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