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Buổi…sáng……..Tuần…19…(Từ ngày…07/12/2026 …đến ngày:… 11/12/2026….)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Buổi…chiều…..Tuần…19…(Từ ngày…07/12/2026…đến ngày:… 11/12/2026….)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