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20 (từ ngày 14/12/2026 đến ngày 18/12/2026)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Buổi…sáng……..Tuần…20…(Từ ngày…14/12/2026 …đến ngày:… 18/12/2026….)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Cấu trúc rẽ nhánh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Sử dụng biến trong chương trình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Coding cơ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11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Buổi…chiều…..Tuần…20…(Từ ngày…14/12/2026…đến ngày:… 18/12/2026….)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Coding cơ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Coding cơ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