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22 (từ ngày 28/12/2026 đến ngày 01/01/2027)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Buổi…sáng……..Tuần…22…(Từ ngày…28/12/2026 …đến ngày:… 01/01/2027….)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Buổi…chiều…..Tuần…22…(Từ ngày…28/12/2026…đến ngày:… 01/01/2027….)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