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Buổi…sáng……..Tuần…26…(Từ ngày…25/01/2027 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22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Buổi…chiều…..Tuần…26…(Từ ngày…25/01/2027…đến ngày:… 29/01/2027….)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Tương tác và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Âm thanh và lời kể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Sóc nhỏ dễ thương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Khám phá trang phục người da đỏ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