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31 (từ ngày 01/03/2027 đến ngày 05/03/2027)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26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Buổi…sáng……..Tuần…31…(Từ ngày…01/03/2027 …đến ngày:… 05/03/2027….)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26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Buổi…chiều…..Tuần…31…(Từ ngày…01/03/2027…đến ngày:… 05/03/2027….)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