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4537"/>
        <w:gridCol w:w="4537"/>
      </w:tblGrid>
      <w:tr>
        <w:tc>
          <w:tcPr>
            <w:tcW w:type="dxa" w:w="5184"/>
            <w:tcMar>
              <w:top w:w="40" w:type="dxa"/>
              <w:bottom w:w="40" w:type="dxa"/>
              <w:left w:w="60" w:type="dxa"/>
              <w:right w:w="60" w:type="dxa"/>
            </w:tcMar>
          </w:tcPr>
          <w:p>
            <w:r>
              <w:rPr>
                <w:rFonts w:ascii="Times New Roman" w:hAnsi="Times New Roman"/>
                <w:b/>
                <w:sz w:val="26"/>
              </w:rPr>
              <w:t>Trường: Tiểu học và THCS UNIGO</w:t>
            </w:r>
          </w:p>
        </w:tc>
        <w:tc>
          <w:tcPr>
            <w:tcW w:type="dxa" w:w="4896"/>
            <w:tcMar>
              <w:top w:w="40" w:type="dxa"/>
              <w:bottom w:w="40" w:type="dxa"/>
              <w:left w:w="60" w:type="dxa"/>
              <w:right w:w="60" w:type="dxa"/>
            </w:tcMar>
          </w:tcPr>
          <w:p>
            <w:r>
              <w:rPr>
                <w:rFonts w:ascii="Times New Roman" w:hAnsi="Times New Roman"/>
                <w:b/>
                <w:sz w:val="26"/>
              </w:rPr>
              <w:t>Ngày soạn: 10/10/2026</w:t>
            </w:r>
          </w:p>
        </w:tc>
      </w:tr>
      <w:tr>
        <w:tc>
          <w:tcPr>
            <w:tcW w:type="dxa" w:w="5184"/>
            <w:tcMar>
              <w:top w:w="40" w:type="dxa"/>
              <w:bottom w:w="40" w:type="dxa"/>
              <w:left w:w="60" w:type="dxa"/>
              <w:right w:w="60" w:type="dxa"/>
            </w:tcMar>
          </w:tcPr>
          <w:p>
            <w:r>
              <w:rPr>
                <w:rFonts w:ascii="Times New Roman" w:hAnsi="Times New Roman"/>
                <w:sz w:val="26"/>
              </w:rPr>
              <w:t>GV: Đậu Đình Nguyên</w:t>
            </w:r>
          </w:p>
        </w:tc>
        <w:tc>
          <w:tcPr>
            <w:tcW w:type="dxa" w:w="4896"/>
            <w:tcMar>
              <w:top w:w="40" w:type="dxa"/>
              <w:bottom w:w="40" w:type="dxa"/>
              <w:left w:w="60" w:type="dxa"/>
              <w:right w:w="60" w:type="dxa"/>
            </w:tcMar>
          </w:tcPr>
          <w:p>
            <w:r>
              <w:rPr>
                <w:rFonts w:ascii="Times New Roman" w:hAnsi="Times New Roman"/>
                <w:sz w:val="26"/>
              </w:rPr>
              <w:t>Ngày dạy: 17/10/2026</w:t>
            </w:r>
          </w:p>
        </w:tc>
      </w:tr>
      <w:tr>
        <w:tc>
          <w:tcPr>
            <w:tcW w:type="dxa" w:w="5184"/>
            <w:tcMar>
              <w:top w:w="40" w:type="dxa"/>
              <w:bottom w:w="40" w:type="dxa"/>
              <w:left w:w="60" w:type="dxa"/>
              <w:right w:w="60" w:type="dxa"/>
            </w:tcMar>
          </w:tcPr>
          <w:p>
            <w:r>
              <w:rPr>
                <w:rFonts w:ascii="Times New Roman" w:hAnsi="Times New Roman"/>
                <w:sz w:val="26"/>
              </w:rPr>
              <w:t>Tổ: Câu lạc bộ Robotics UNIGO</w:t>
            </w:r>
          </w:p>
        </w:tc>
        <w:tc>
          <w:tcPr>
            <w:tcW w:type="dxa" w:w="4896"/>
            <w:tcMar>
              <w:top w:w="40" w:type="dxa"/>
              <w:bottom w:w="40" w:type="dxa"/>
              <w:left w:w="60" w:type="dxa"/>
              <w:right w:w="60" w:type="dxa"/>
            </w:tcMar>
          </w:tcPr>
          <w:p>
            <w:r>
              <w:rPr>
                <w:rFonts w:ascii="Times New Roman" w:hAnsi="Times New Roman"/>
                <w:sz w:val="26"/>
              </w:rPr>
              <w:t>Lớp: CLB Robotics Kinder (Đa lứa tuổi)</w:t>
            </w:r>
          </w:p>
        </w:tc>
      </w:tr>
    </w:tbl>
    <w:p>
      <w:pPr>
        <w:spacing w:before="0" w:after="80" w:line="276" w:lineRule="auto"/>
        <w:jc w:val="left"/>
      </w:pPr>
    </w:p>
    <w:p>
      <w:pPr>
        <w:spacing w:before="0" w:after="40" w:line="276" w:lineRule="auto"/>
        <w:jc w:val="center"/>
      </w:pPr>
      <w:r>
        <w:rPr>
          <w:rFonts w:ascii="Times New Roman" w:hAnsi="Times New Roman"/>
          <w:b/>
          <w:i w:val="0"/>
          <w:sz w:val="26"/>
        </w:rPr>
        <w:t>KẾ HOẠCH DẠY HỌC CÂU LẠC BỘ ROBOTICS</w:t>
      </w:r>
    </w:p>
    <w:p>
      <w:pPr>
        <w:spacing w:before="0" w:after="40" w:line="276" w:lineRule="auto"/>
        <w:jc w:val="center"/>
      </w:pPr>
      <w:r>
        <w:rPr>
          <w:rFonts w:ascii="Times New Roman" w:hAnsi="Times New Roman"/>
          <w:b/>
          <w:i w:val="0"/>
          <w:sz w:val="26"/>
        </w:rPr>
        <w:t>CHỦ ĐIỂM: BỘ THIẾT BỊ: OLLO KINDER (TẬP 1)</w:t>
      </w:r>
    </w:p>
    <w:p>
      <w:pPr>
        <w:spacing w:before="0" w:after="200" w:line="276" w:lineRule="auto"/>
        <w:jc w:val="center"/>
      </w:pPr>
      <w:r>
        <w:rPr>
          <w:rFonts w:ascii="Times New Roman" w:hAnsi="Times New Roman"/>
          <w:b/>
          <w:i w:val="0"/>
          <w:sz w:val="26"/>
        </w:rPr>
        <w:t>BÀI 6. BẬC THẦY BAY LƯỢN (Buổi 6 – Thứ 7: 09h45 - 11h15)</w:t>
      </w:r>
    </w:p>
    <w:p>
      <w:pPr>
        <w:spacing w:before="80" w:after="60" w:line="276" w:lineRule="auto"/>
        <w:jc w:val="left"/>
      </w:pPr>
      <w:r>
        <w:rPr>
          <w:rFonts w:ascii="Times New Roman" w:hAnsi="Times New Roman"/>
          <w:b/>
          <w:i w:val="0"/>
          <w:sz w:val="26"/>
        </w:rPr>
        <w:t>I. YÊU CẦU CẦN ĐẠT:</w:t>
      </w:r>
    </w:p>
    <w:p>
      <w:pPr>
        <w:spacing w:before="0" w:after="40" w:line="276" w:lineRule="auto"/>
        <w:jc w:val="left"/>
      </w:pPr>
      <w:r>
        <w:rPr>
          <w:rFonts w:ascii="Times New Roman" w:hAnsi="Times New Roman"/>
          <w:b w:val="0"/>
          <w:i w:val="0"/>
          <w:sz w:val="26"/>
        </w:rPr>
        <w:t>- Sau bài học này em sẽ:</w:t>
      </w:r>
    </w:p>
    <w:p>
      <w:pPr>
        <w:spacing w:before="0" w:after="40" w:line="276" w:lineRule="auto"/>
        <w:ind w:left="360"/>
        <w:jc w:val="left"/>
      </w:pPr>
      <w:r>
        <w:rPr>
          <w:rFonts w:ascii="Times New Roman" w:hAnsi="Times New Roman"/>
          <w:b w:val="0"/>
          <w:i w:val="0"/>
          <w:sz w:val="26"/>
        </w:rPr>
        <w:t>+ Kiến thức về đặc điểm giải phẫu học đơn giản và vai trò của chuồn chuồn trong chuỗi thức ăn.</w:t>
      </w:r>
    </w:p>
    <w:p>
      <w:pPr>
        <w:spacing w:before="0" w:after="40" w:line="276" w:lineRule="auto"/>
        <w:ind w:left="360"/>
        <w:jc w:val="left"/>
      </w:pPr>
      <w:r>
        <w:rPr>
          <w:rFonts w:ascii="Times New Roman" w:hAnsi="Times New Roman"/>
          <w:b w:val="0"/>
          <w:i w:val="0"/>
          <w:sz w:val="26"/>
        </w:rPr>
        <w:t>+ Kỹ năng thiết kế thân hình đối xứng hoàn hảo giúp robot giữ thăng bằng tối ưu.</w:t>
      </w:r>
    </w:p>
    <w:p>
      <w:pPr>
        <w:spacing w:before="0" w:after="40" w:line="276" w:lineRule="auto"/>
        <w:ind w:left="360"/>
        <w:jc w:val="left"/>
      </w:pPr>
      <w:r>
        <w:rPr>
          <w:rFonts w:ascii="Times New Roman" w:hAnsi="Times New Roman"/>
          <w:b w:val="0"/>
          <w:i w:val="0"/>
          <w:sz w:val="26"/>
        </w:rPr>
        <w:t>+ Thói quen quan sát thế giới côn trùng và phát triển tư duy mô phỏng sinh học (Biomimicry).</w:t>
      </w:r>
    </w:p>
    <w:p>
      <w:pPr>
        <w:spacing w:before="80" w:after="40" w:line="276" w:lineRule="auto"/>
        <w:ind w:firstLine="240"/>
        <w:jc w:val="left"/>
      </w:pPr>
      <w:r>
        <w:rPr>
          <w:rFonts w:ascii="Times New Roman" w:hAnsi="Times New Roman"/>
          <w:b/>
          <w:i w:val="0"/>
          <w:sz w:val="26"/>
        </w:rPr>
        <w:t>1. Phát triển phẩm chất</w:t>
      </w:r>
    </w:p>
    <w:p>
      <w:pPr>
        <w:spacing w:before="0" w:after="40" w:line="276" w:lineRule="auto"/>
        <w:ind w:left="480"/>
        <w:jc w:val="left"/>
      </w:pPr>
      <w:r>
        <w:rPr>
          <w:rFonts w:ascii="Times New Roman" w:hAnsi="Times New Roman"/>
          <w:b w:val="0"/>
          <w:i w:val="0"/>
          <w:sz w:val="26"/>
        </w:rPr>
        <w:t>- Chăm chỉ: Tích cực tham gia các hoạt động tìm hiểu bài học, kiên trì và tỉ mỉ trong từng thao tác lắp ghép mô hình. (Đạt được thông qua Hoạt động 2, Hoạt động 3)</w:t>
      </w:r>
    </w:p>
    <w:p>
      <w:pPr>
        <w:spacing w:before="0" w:after="40" w:line="276" w:lineRule="auto"/>
        <w:ind w:left="480"/>
        <w:jc w:val="left"/>
      </w:pPr>
      <w:r>
        <w:rPr>
          <w:rFonts w:ascii="Times New Roman" w:hAnsi="Times New Roman"/>
          <w:b w:val="0"/>
          <w:i w:val="0"/>
          <w:sz w:val="26"/>
        </w:rPr>
        <w:t>- Trách nhiệm: Giữ gìn cẩn thận bộ linh kiện OLLO Kinder, phân loại đúng vị trí và dọn dẹp sạch sẽ không gian thực hành sau buổi học. (Đạt được thông qua Hoạt động 4, Hoạt động 5)</w:t>
      </w:r>
    </w:p>
    <w:p>
      <w:pPr>
        <w:spacing w:before="0" w:after="40" w:line="276" w:lineRule="auto"/>
        <w:ind w:left="480"/>
        <w:jc w:val="left"/>
      </w:pPr>
      <w:r>
        <w:rPr>
          <w:rFonts w:ascii="Times New Roman" w:hAnsi="Times New Roman"/>
          <w:b w:val="0"/>
          <w:i w:val="0"/>
          <w:sz w:val="26"/>
        </w:rPr>
        <w:t>- Trung thực: Tự giác làm việc theo nhóm, trung thực nhận xét và đánh giá sản phẩm của bản thân và các bạn. (Đạt được thông qua Hoạt động 3, Hoạt động 4)</w:t>
      </w:r>
    </w:p>
    <w:p>
      <w:pPr>
        <w:spacing w:before="80" w:after="40" w:line="276" w:lineRule="auto"/>
        <w:ind w:firstLine="240"/>
        <w:jc w:val="left"/>
      </w:pPr>
      <w:r>
        <w:rPr>
          <w:rFonts w:ascii="Times New Roman" w:hAnsi="Times New Roman"/>
          <w:b/>
          <w:i w:val="0"/>
          <w:sz w:val="26"/>
        </w:rPr>
        <w:t>2. Phát triển năng lực</w:t>
      </w:r>
    </w:p>
    <w:p>
      <w:pPr>
        <w:spacing w:before="0" w:after="40" w:line="276" w:lineRule="auto"/>
        <w:ind w:firstLine="480"/>
        <w:jc w:val="left"/>
      </w:pPr>
      <w:r>
        <w:rPr>
          <w:rFonts w:ascii="Times New Roman" w:hAnsi="Times New Roman"/>
          <w:b/>
          <w:i w:val="0"/>
          <w:sz w:val="26"/>
        </w:rPr>
        <w:t>2.1. Năng lực đặc thù (Robotics):</w:t>
      </w:r>
    </w:p>
    <w:p>
      <w:pPr>
        <w:spacing w:before="0" w:after="40" w:line="276" w:lineRule="auto"/>
        <w:ind w:left="720"/>
        <w:jc w:val="left"/>
      </w:pPr>
      <w:r>
        <w:rPr>
          <w:rFonts w:ascii="Times New Roman" w:hAnsi="Times New Roman"/>
          <w:b w:val="0"/>
          <w:i w:val="0"/>
          <w:sz w:val="26"/>
        </w:rPr>
        <w:t>- NL5 (Giao tiếp công nghệ): Tự tin mô tả các bộ phận cơ bản, nguyên lý hoạt động và giới thiệu sản phẩm robot Robot chuồn chuồn bậc thầy bay lượn trước thầy cô và bạn bè. (Đạt được thông qua Hoạt động 3, Hoạt động 4)</w:t>
      </w:r>
    </w:p>
    <w:p>
      <w:pPr>
        <w:spacing w:before="0" w:after="40" w:line="276" w:lineRule="auto"/>
        <w:ind w:left="720"/>
        <w:jc w:val="left"/>
      </w:pPr>
      <w:r>
        <w:rPr>
          <w:rFonts w:ascii="Times New Roman" w:hAnsi="Times New Roman"/>
          <w:b w:val="0"/>
          <w:i w:val="0"/>
          <w:sz w:val="26"/>
        </w:rPr>
        <w:t>- NL4 (Đánh giá công nghệ): Quan sát, nhận xét và đánh giá khả năng vận hành mô hình robot của nhóm bạn theo các tiêu chí đã thống nhất. (Đạt được thông qua Hoạt động 4)</w:t>
      </w:r>
    </w:p>
    <w:p>
      <w:pPr>
        <w:spacing w:before="0" w:after="40" w:line="276" w:lineRule="auto"/>
        <w:ind w:left="720"/>
        <w:jc w:val="left"/>
      </w:pPr>
      <w:r>
        <w:rPr>
          <w:rFonts w:ascii="Times New Roman" w:hAnsi="Times New Roman"/>
          <w:b w:val="0"/>
          <w:i w:val="0"/>
          <w:sz w:val="26"/>
        </w:rPr>
        <w:t>- NL1 (Nhận thức công nghệ): Nhận diện đúng các mảnh ghép đặc trưng, chốt nối và cơ cấu truyền động trong bộ thiết bị OLLO Kinder. (Đạt được thông qua Hoạt động 2)</w:t>
      </w:r>
    </w:p>
    <w:p>
      <w:pPr>
        <w:spacing w:before="0" w:after="40" w:line="276" w:lineRule="auto"/>
        <w:ind w:firstLine="480"/>
        <w:jc w:val="left"/>
      </w:pPr>
      <w:r>
        <w:rPr>
          <w:rFonts w:ascii="Times New Roman" w:hAnsi="Times New Roman"/>
          <w:b/>
          <w:i w:val="0"/>
          <w:sz w:val="26"/>
        </w:rPr>
        <w:t>2.2. Năng lực số (Thông tư 02/2025 – CV 3456):</w:t>
      </w:r>
    </w:p>
    <w:p>
      <w:pPr>
        <w:spacing w:before="0" w:after="40" w:line="276" w:lineRule="auto"/>
        <w:ind w:left="720"/>
        <w:jc w:val="left"/>
      </w:pPr>
      <w:r>
        <w:rPr>
          <w:rFonts w:ascii="Times New Roman" w:hAnsi="Times New Roman"/>
          <w:b w:val="0"/>
          <w:i w:val="0"/>
          <w:sz w:val="26"/>
        </w:rPr>
        <w:t>- Miền V. Giải quyết vấn đề (thành tố 5.3. Sử dụng sáng tạo công nghệ số – Bậc 1): Vận dụng tư duy hình khối và kỹ thuật lắp ghép mô hình thông minh để giải quyết nhiệm vụ thực tiễn của bài học. (Đạt được thông qua Hoạt động 2, Hoạt động 3)</w:t>
      </w:r>
    </w:p>
    <w:p>
      <w:pPr>
        <w:spacing w:before="0" w:after="40" w:line="276" w:lineRule="auto"/>
        <w:ind w:left="720"/>
        <w:jc w:val="left"/>
      </w:pPr>
      <w:r>
        <w:rPr>
          <w:rFonts w:ascii="Times New Roman" w:hAnsi="Times New Roman"/>
          <w:b w:val="0"/>
          <w:i w:val="0"/>
          <w:sz w:val="26"/>
        </w:rPr>
        <w:t>- Miền I. Thông tin và dữ liệu (thành tố 1.1. Duyệt, tìm kiếm và lọc dữ liệu, thông tin – Bậc 1): Quan sát, nhận diện chính xác các linh kiện kỹ thuật số và cơ khí qua màn hình hướng dẫn. (Đạt được thông qua Hoạt động 2)</w:t>
      </w:r>
    </w:p>
    <w:p>
      <w:pPr>
        <w:spacing w:before="0" w:after="40" w:line="276" w:lineRule="auto"/>
        <w:ind w:firstLine="480"/>
        <w:jc w:val="left"/>
      </w:pPr>
      <w:r>
        <w:rPr>
          <w:rFonts w:ascii="Times New Roman" w:hAnsi="Times New Roman"/>
          <w:b/>
          <w:i w:val="0"/>
          <w:sz w:val="26"/>
        </w:rPr>
        <w:t>2.3. Năng lực chung:</w:t>
      </w:r>
    </w:p>
    <w:p>
      <w:pPr>
        <w:spacing w:before="0" w:after="40" w:line="276" w:lineRule="auto"/>
        <w:ind w:left="720"/>
        <w:jc w:val="left"/>
      </w:pPr>
      <w:r>
        <w:rPr>
          <w:rFonts w:ascii="Times New Roman" w:hAnsi="Times New Roman"/>
          <w:b w:val="0"/>
          <w:i w:val="0"/>
          <w:sz w:val="26"/>
        </w:rPr>
        <w:t>- Tự chủ và tự học: Chủ động quan sát sơ đồ lắp ráp từng bước, tự lực lựa chọn linh kiện phù hợp và thử nghiệm mô hình. (Đạt được thông qua Hoạt động 2, Hoạt động 3)</w:t>
      </w:r>
    </w:p>
    <w:p>
      <w:pPr>
        <w:spacing w:before="0" w:after="40" w:line="276" w:lineRule="auto"/>
        <w:ind w:left="720"/>
        <w:jc w:val="left"/>
      </w:pPr>
      <w:r>
        <w:rPr>
          <w:rFonts w:ascii="Times New Roman" w:hAnsi="Times New Roman"/>
          <w:b w:val="0"/>
          <w:i w:val="0"/>
          <w:sz w:val="26"/>
        </w:rPr>
        <w:t>- Giao tiếp và hợp tác: Tích cực thảo luận cùng đồng đội, biết chia sẻ đồ dùng và hỗ trợ bạn trong suốt tiến trình hoạt động. (Đạt được thông qua Hoạt động 3, Hoạt động 4)</w:t>
      </w:r>
    </w:p>
    <w:p>
      <w:pPr>
        <w:spacing w:before="120" w:after="60" w:line="276" w:lineRule="auto"/>
        <w:jc w:val="left"/>
      </w:pPr>
      <w:r>
        <w:rPr>
          <w:rFonts w:ascii="Times New Roman" w:hAnsi="Times New Roman"/>
          <w:b/>
          <w:i w:val="0"/>
          <w:sz w:val="26"/>
        </w:rPr>
        <w:t>II. ĐỒ DÙNG DẠY HỌC:</w:t>
      </w:r>
    </w:p>
    <w:p>
      <w:pPr>
        <w:spacing w:before="0" w:after="40" w:line="276" w:lineRule="auto"/>
        <w:jc w:val="left"/>
      </w:pPr>
      <w:r>
        <w:rPr>
          <w:rFonts w:ascii="Times New Roman" w:hAnsi="Times New Roman"/>
          <w:b w:val="0"/>
          <w:i w:val="0"/>
          <w:sz w:val="26"/>
        </w:rPr>
        <w:t>1. Giáo viên: Bộ Kit Robotics OLLO Kinder mẫu, mô hình hoàn thiện của Robot chuồn chuồn bậc thầy bay lượn, máy chiếu/màn hình tương tác trình chiếu video minh họa và sơ đồ lắp ráp từng bước, phiếu tiêu chí đánh giá sản phẩm.</w:t>
      </w:r>
    </w:p>
    <w:p>
      <w:pPr>
        <w:spacing w:before="0" w:after="80" w:line="276" w:lineRule="auto"/>
        <w:jc w:val="left"/>
      </w:pPr>
      <w:r>
        <w:rPr>
          <w:rFonts w:ascii="Times New Roman" w:hAnsi="Times New Roman"/>
          <w:b w:val="0"/>
          <w:i w:val="0"/>
          <w:sz w:val="26"/>
        </w:rPr>
        <w:t>2. Học sinh: Bộ Kit Robotics OLLO Kinder theo nhóm, dụng cụ tháo chốt kẹp thông minh, thảm thử nghiệm robot, bảng tên nhóm.</w:t>
      </w:r>
    </w:p>
    <w:p>
      <w:pPr>
        <w:spacing w:before="80" w:after="60" w:line="276" w:lineRule="auto"/>
        <w:jc w:val="left"/>
      </w:pPr>
      <w:r>
        <w:rPr>
          <w:rFonts w:ascii="Times New Roman" w:hAnsi="Times New Roman"/>
          <w:b/>
          <w:i w:val="0"/>
          <w:sz w:val="26"/>
        </w:rPr>
        <w:t>III. PHƯƠNG PHÁP, KĨ THUẬT DẠY HỌC:</w:t>
      </w:r>
    </w:p>
    <w:p>
      <w:pPr>
        <w:spacing w:before="0" w:after="40" w:line="276" w:lineRule="auto"/>
        <w:jc w:val="left"/>
      </w:pPr>
      <w:r>
        <w:rPr>
          <w:rFonts w:ascii="Times New Roman" w:hAnsi="Times New Roman"/>
          <w:b w:val="0"/>
          <w:i w:val="0"/>
          <w:sz w:val="26"/>
        </w:rPr>
        <w:t>- Phương pháp dạy học: Dạy học qua dự án (PBL), phương pháp bàn tay nặn bột, thực hành trải nghiệm, làm việc nhóm, giải quyết vấn đề kỹ thuật.</w:t>
      </w:r>
    </w:p>
    <w:p>
      <w:pPr>
        <w:spacing w:before="0" w:after="80" w:line="276" w:lineRule="auto"/>
        <w:jc w:val="left"/>
      </w:pPr>
      <w:r>
        <w:rPr>
          <w:rFonts w:ascii="Times New Roman" w:hAnsi="Times New Roman"/>
          <w:b w:val="0"/>
          <w:i w:val="0"/>
          <w:sz w:val="26"/>
        </w:rPr>
        <w:t>- Kĩ thuật dạy học: Kĩ thuật động não (Brainstorming), đặt câu hỏi mở gợi mở tư duy, chia sẻ cặp đôi, trình bày 1 phút (Elevator Pitch).</w:t>
      </w:r>
    </w:p>
    <w:p>
      <w:pPr>
        <w:spacing w:before="120" w:after="80" w:line="276" w:lineRule="auto"/>
        <w:jc w:val="left"/>
      </w:pPr>
      <w:r>
        <w:rPr>
          <w:rFonts w:ascii="Times New Roman" w:hAnsi="Times New Roman"/>
          <w:b/>
          <w:i w:val="0"/>
          <w:sz w:val="26"/>
        </w:rPr>
        <w:t>IV. CÁC HOẠT ĐỘNG DẠY - HỌC CHỦ YẾU (THỜI LƯỢNG: 90 PHÚT):</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5184"/>
            <w:tcMar>
              <w:top w:w="100" w:type="dxa"/>
              <w:bottom w:w="100" w:type="dxa"/>
              <w:left w:w="100" w:type="dxa"/>
              <w:right w:w="100" w:type="dxa"/>
            </w:tcMar>
            <w:shd w:fill="F2F4F7"/>
          </w:tcPr>
          <w:p>
            <w:pPr>
              <w:jc w:val="center"/>
            </w:pPr>
            <w:r>
              <w:rPr>
                <w:rFonts w:ascii="Times New Roman" w:hAnsi="Times New Roman"/>
                <w:b/>
                <w:sz w:val="26"/>
              </w:rPr>
              <w:t>HOẠT ĐỘNG CỦA GV – HS</w:t>
            </w:r>
          </w:p>
        </w:tc>
        <w:tc>
          <w:tcPr>
            <w:tcW w:type="dxa" w:w="5040"/>
            <w:tcMar>
              <w:top w:w="100" w:type="dxa"/>
              <w:bottom w:w="100" w:type="dxa"/>
              <w:left w:w="100" w:type="dxa"/>
              <w:right w:w="100" w:type="dxa"/>
            </w:tcMar>
            <w:shd w:fill="F2F4F7"/>
          </w:tcPr>
          <w:p>
            <w:pPr>
              <w:jc w:val="center"/>
            </w:pPr>
            <w:r>
              <w:rPr>
                <w:rFonts w:ascii="Times New Roman" w:hAnsi="Times New Roman"/>
                <w:b/>
                <w:sz w:val="26"/>
              </w:rPr>
              <w:t>KẾT QUẢ CẦN ĐẠT</w:t>
            </w:r>
          </w:p>
        </w:tc>
      </w:tr>
      <w:tr>
        <w:tc>
          <w:tcPr>
            <w:tcW w:type="dxa" w:w="5184"/>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khả năng bay lượn tuyệt đỉnh, bay đứng và đổi hướng đột ngột của loài chuồn chuồn.</w:t>
            </w:r>
          </w:p>
        </w:tc>
        <w:tc>
          <w:tcPr>
            <w:tcW w:type="dxa" w:w="5040"/>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khả năng bay lượn tuyệt đỉnh, bay đứng và đổi hướng đột ngột của loài chuồn chuồn.</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trình chiếu hình ảnh/video trực quan sinh động về khả năng bay lượn tuyệt đỉnh, bay đứng và đổi hướng đột ngột của loài chuồn chuồn và đặt câu hỏi gợi mở cho cả lớp.</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chú ý quan sát, thảo luận cặp đôi để tìm ra nét đặc trưng của Robot chuồn chuồn bậc thầy bay lượn và chia sẻ những điều mình đã biết.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GV mời 2-3 học sinh đại diện chia sẻ cảm nghĩ; các bạn khác trong lớp cùng lắng nghe và cổ vũ.</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khen ngợi tinh thần phát biểu và giới thiệu vào bài: Hôm nay chúng ta sẽ cùng chế tạo Robot chuồn chuồn bậc thầy bay lượn bằng bộ Kit OLLO Kinder!</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hào hứng, tập trung cao độ và sẵn sàng tham gia bài học.</w:t>
            </w:r>
          </w:p>
          <w:p>
            <w:pPr>
              <w:spacing w:before="40" w:after="40" w:line="276" w:lineRule="auto"/>
            </w:pPr>
            <w:r>
              <w:rPr>
                <w:rFonts w:ascii="Times New Roman" w:hAnsi="Times New Roman"/>
                <w:sz w:val="24"/>
              </w:rPr>
              <w:t>- HS nắm bắt được đặc điểm nổi bật và ý nghĩa thực tế của khả năng bay lượn tuyệt đỉnh, bay đứng và đổi hướng đột ngột của loài chuồn chuồn.</w:t>
            </w:r>
          </w:p>
          <w:p>
            <w:pPr>
              <w:spacing w:before="40" w:after="40" w:line="276" w:lineRule="auto"/>
            </w:pPr>
            <w:r>
              <w:rPr>
                <w:rFonts w:ascii="Times New Roman" w:hAnsi="Times New Roman"/>
                <w:sz w:val="24"/>
              </w:rPr>
              <w:t>- Khơi dậy niềm đam mê tìm tòi khoa học kỹ thuật.</w:t>
            </w:r>
          </w:p>
        </w:tc>
      </w:tr>
      <w:tr>
        <w:tc>
          <w:tcPr>
            <w:tcW w:type="dxa" w:w="5184"/>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chuồn chuồn với thân dài, đôi mắt to và 4 cánh dang rộng đối xứng và làm quen các linh kiện kỹ thuật.</w:t>
            </w:r>
          </w:p>
        </w:tc>
        <w:tc>
          <w:tcPr>
            <w:tcW w:type="dxa" w:w="5040"/>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chuồn chuồn với thân dài, đôi mắt to và 4 cánh dang rộng đối xứng và làm quen các linh kiện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giới thiệu các linh kiện OLLO Kinder cần dùng cho bài học, trình chiếu mô hình 3D và hướng dẫn nguyên lý của kết cấu đối xứng qua trục thân và cặp cánh kép so le.</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mở hộp Kit, tìm chọn và phân loại đúng các mảnh ghép theo nhóm lên khay linh kiện; cùng quan sát mô hình mẫu của GV.</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Từng nhóm gọi tên linh kiện, chỉ ra các bộ phận chính trên mô hình mẫu và kiểm tra độ ăn khớp của chốt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chuẩn hóa kiến thức về cấu tạo mô hình, lưu ý các vị trí chốt nối quan trọng cần sự chính xác và chắc chắn.</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nhận diện chính xác 100% các linh kiện cần dùng trong bài.</w:t>
            </w:r>
          </w:p>
          <w:p>
            <w:pPr>
              <w:spacing w:before="40" w:after="40" w:line="276" w:lineRule="auto"/>
            </w:pPr>
            <w:r>
              <w:rPr>
                <w:rFonts w:ascii="Times New Roman" w:hAnsi="Times New Roman"/>
                <w:sz w:val="24"/>
              </w:rPr>
              <w:t>- HS hiểu rõ cơ chế hoạt động của kết cấu đối xứng qua trục thân và cặp cánh kép so le.</w:t>
            </w:r>
          </w:p>
          <w:p>
            <w:pPr>
              <w:spacing w:before="40" w:after="40" w:line="276" w:lineRule="auto"/>
            </w:pPr>
            <w:r>
              <w:rPr>
                <w:rFonts w:ascii="Times New Roman" w:hAnsi="Times New Roman"/>
                <w:sz w:val="24"/>
              </w:rPr>
              <w:t>- Nắm vững thao tác cắm chốt an toàn và sử dụng dụng cụ tháo chốt chuẩn xác.</w:t>
            </w:r>
          </w:p>
        </w:tc>
      </w:tr>
      <w:tr>
        <w:tc>
          <w:tcPr>
            <w:tcW w:type="dxa" w:w="5184"/>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chuồn chuồn với thân dài, đôi mắt to và 4 cánh dang rộng đối xứng theo sơ đồ kỹ thuật.</w:t>
            </w:r>
          </w:p>
        </w:tc>
        <w:tc>
          <w:tcPr>
            <w:tcW w:type="dxa" w:w="5040"/>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chuồn chuồn với thân dài, đôi mắt to và 4 cánh dang rộng đối xứng theo sơ đồ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giao phiếu hướng dẫn lắp ráp từng bước cho từng nhóm, phổ biến tiêu chí đánh giá mô hình (chắc chắn, đúng cấu trúc, chuyển động trơn tru).</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phối hợp nhịp nhàng: một bạn tìm mảnh ghép, các bạn cùng lắp ráp theo tiến trình từ khung đỡ đến các chi tiết cử động. GV luân phiên đến từng bàn quan sát, uốn nắn thao tác và hướng dẫn khắc phục vướng mắc.</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Các nhóm hoàn thành mô hình, tiến hành thử nghiệm cơ chế kết cấu đối xứng qua trục thân và cặp cánh kép so le, kiểm tra độ linh hoạt của các khớp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đánh giá sản phẩm của từng bàn, hướng dẫn tinh chỉnh những chỗ chốt chưa khít hoặc bánh xe bị kẹt.</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Các nhóm hoàn thành mô hình Robot chuồn chuồn bậc thầy bay lượn đúng tiến độ.</w:t>
            </w:r>
          </w:p>
          <w:p>
            <w:pPr>
              <w:spacing w:before="40" w:after="40" w:line="276" w:lineRule="auto"/>
            </w:pPr>
            <w:r>
              <w:rPr>
                <w:rFonts w:ascii="Times New Roman" w:hAnsi="Times New Roman"/>
                <w:sz w:val="24"/>
              </w:rPr>
              <w:t>- Mô hình có kết cấu vững chãi, khớp cử động êm ái, hoạt động đúng nguyên lý kỹ thuật.</w:t>
            </w:r>
          </w:p>
          <w:p>
            <w:pPr>
              <w:spacing w:before="40" w:after="40" w:line="276" w:lineRule="auto"/>
            </w:pPr>
            <w:r>
              <w:rPr>
                <w:rFonts w:ascii="Times New Roman" w:hAnsi="Times New Roman"/>
                <w:sz w:val="24"/>
              </w:rPr>
              <w:t>- HS rèn luyện đôi bàn tay khéo léo, tính kiên nhẫn và tinh thần hợp tác đồng đội.</w:t>
            </w:r>
          </w:p>
        </w:tc>
      </w:tr>
      <w:tr>
        <w:tc>
          <w:tcPr>
            <w:tcW w:type="dxa" w:w="5184"/>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chuồn chuồn bậc thầy bay lượn, sáng tạo thêm tính năng và thuyết trình.</w:t>
            </w:r>
          </w:p>
        </w:tc>
        <w:tc>
          <w:tcPr>
            <w:tcW w:type="dxa" w:w="5040"/>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chuồn chuồn bậc thầy bay lượn, sáng tạo thêm tính năng và thuyết trình.</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tổ chức thử thách trải nghiệm/thi tài vận hành Robot chuồn chuồn bậc thầy bay lượn trên sàn thử nghiệm và khuyến khích các nhóm lắp thêm chi tiết sáng tạo.</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Các nhóm hào hứng tham gia thử thách, cùng nhau điều khiển mô hình và trang trí thêm các chi tiết màu sắc bắt mắt.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Đại diện từng nhóm đặt mô hình lên bàn danh dự, tự tin giới thiệu tên robot, cơ chế kết cấu đối xứng qua trục thân và cặp cánh kép so le và cảm xúc của nhóm.</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cùng cả lớp bình chọn mô hình đẹp nhất, chắc chắn nhất; tuyên dương nỗ lực và trao điểm thưởng cho các nhóm.</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vô cùng thích thú khi thấy sản phẩm robot của mình hoạt động thành công trong thực tế.</w:t>
            </w:r>
          </w:p>
          <w:p>
            <w:pPr>
              <w:spacing w:before="40" w:after="40" w:line="276" w:lineRule="auto"/>
            </w:pPr>
            <w:r>
              <w:rPr>
                <w:rFonts w:ascii="Times New Roman" w:hAnsi="Times New Roman"/>
                <w:sz w:val="24"/>
              </w:rPr>
              <w:t>- Phát triển sự tự tin, kỹ năng giao tiếp thuyết trình trước đám đông.</w:t>
            </w:r>
          </w:p>
          <w:p>
            <w:pPr>
              <w:spacing w:before="40" w:after="40" w:line="276" w:lineRule="auto"/>
            </w:pPr>
            <w:r>
              <w:rPr>
                <w:rFonts w:ascii="Times New Roman" w:hAnsi="Times New Roman"/>
                <w:sz w:val="24"/>
              </w:rPr>
              <w:t>- Phát huy khả năng sáng tạo không giới hạn của học sinh.</w:t>
            </w:r>
          </w:p>
        </w:tc>
      </w:tr>
      <w:tr>
        <w:tc>
          <w:tcPr>
            <w:tcW w:type="dxa" w:w="5184"/>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c>
          <w:tcPr>
            <w:tcW w:type="dxa" w:w="5040"/>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hướng dẫn quy trình tháo dỡ bằng kẹp chuyên dụng, phân loại chi tiết theo màu sắc và kích thước vào đúng ngăn của hộp Kit.</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cẩn thận tháo rời từng linh kiện, đếm đủ số lượng, cất gọn vào hộp, thu dọn mặt bàn và kê ghế ngay ngắn.</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Nhóm trưởng giơ tay báo cáo hộp Kit đã được kiểm tra đầy đủ, nắp hộp đóng kín.</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kiểm tra nhanh, khen ngợi ý thức trách nhiệm bảo quản đồ dùng của cả lớp và chào tạm biệt học sinh.</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- 100% bộ Kit OLLO Kinder được bảo quản nguyên vẹn, ngăn nắp, không bị thất lạc.</w:t>
            </w:r>
          </w:p>
          <w:p>
            <w:pPr>
              <w:spacing w:before="40" w:after="40" w:line="276" w:lineRule="auto"/>
            </w:pPr>
            <w:r>
              <w:rPr>
                <w:rFonts w:ascii="Times New Roman" w:hAnsi="Times New Roman"/>
                <w:sz w:val="24"/>
              </w:rPr>
              <w:t>- Phòng học sạch sẽ, rèn luyện thói quen tự giác, gọn gàng và trách nhiệm cho học sinh.</w:t>
            </w:r>
          </w:p>
        </w:tc>
      </w:tr>
    </w:tbl>
    <w:p>
      <w:pPr>
        <w:spacing w:before="160" w:after="60" w:line="276" w:lineRule="auto"/>
        <w:jc w:val="left"/>
      </w:pPr>
      <w:r>
        <w:rPr>
          <w:rFonts w:ascii="Times New Roman" w:hAnsi="Times New Roman"/>
          <w:b/>
          <w:i w:val="0"/>
          <w:sz w:val="26"/>
        </w:rPr>
        <w:t>V. ĐIỀU CHỈNH - BỔ SUNG SAU TIẾT DẠY:</w:t>
      </w:r>
    </w:p>
    <w:p>
      <w:pPr>
        <w:spacing w:before="0" w:after="40" w:line="276" w:lineRule="auto"/>
        <w:jc w:val="left"/>
      </w:pPr>
      <w:r>
        <w:rPr>
          <w:rFonts w:ascii="Times New Roman" w:hAnsi="Times New Roman"/>
          <w:b w:val="0"/>
          <w:i/>
          <w:sz w:val="26"/>
        </w:rPr>
        <w:t>(GV ghi nhận xét về mức độ tiếp thu, khó khăn của học sinh và phương án điều chỉnh bổ sung...)</w:t>
      </w:r>
    </w:p>
    <w:p>
      <w:pPr>
        <w:spacing w:before="0" w:after="40" w:line="276" w:lineRule="auto"/>
        <w:jc w:val="left"/>
      </w:pPr>
      <w:r>
        <w:rPr>
          <w:rFonts w:ascii="Times New Roman" w:hAnsi="Times New Roman"/>
          <w:b w:val="0"/>
          <w:i w:val="0"/>
          <w:sz w:val="26"/>
        </w:rPr>
        <w:t>.........................................................................................................................................................................</w:t>
      </w:r>
    </w:p>
    <w:p>
      <w:pPr>
        <w:spacing w:before="0" w:after="160" w:line="276" w:lineRule="auto"/>
        <w:jc w:val="left"/>
      </w:pPr>
      <w:r>
        <w:rPr>
          <w:rFonts w:ascii="Times New Roman" w:hAnsi="Times New Roman"/>
          <w:b w:val="0"/>
          <w:i w:val="0"/>
          <w:sz w:val="26"/>
        </w:rPr>
        <w:t>.........................................................................................................................................................................</w:t>
      </w:r>
    </w:p>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3025"/>
        <w:gridCol w:w="3025"/>
        <w:gridCol w:w="3025"/>
      </w:tblGrid>
      <w:tr>
        <w:tc>
          <w:tcPr>
            <w:tcW w:type="dxa" w:w="3025"/>
          </w:tcPr>
          <w:p>
            <w:pPr>
              <w:jc w:val="center"/>
            </w:pPr>
            <w:r>
              <w:rPr>
                <w:rFonts w:ascii="Times New Roman" w:hAnsi="Times New Roman"/>
                <w:b/>
                <w:sz w:val="26"/>
              </w:rPr>
              <w:t>DUYỆT CỦA BGH</w:t>
            </w:r>
          </w:p>
        </w:tc>
        <w:tc>
          <w:tcPr>
            <w:tcW w:type="dxa" w:w="3025"/>
          </w:tcPr>
          <w:p>
            <w:pPr>
              <w:jc w:val="center"/>
            </w:pPr>
            <w:r>
              <w:rPr>
                <w:rFonts w:ascii="Times New Roman" w:hAnsi="Times New Roman"/>
                <w:b/>
                <w:sz w:val="26"/>
              </w:rPr>
              <w:t>DUYỆT CỦA TỔ CM</w:t>
            </w:r>
          </w:p>
        </w:tc>
        <w:tc>
          <w:tcPr>
            <w:tcW w:type="dxa" w:w="3025"/>
          </w:tcPr>
          <w:p>
            <w:pPr>
              <w:jc w:val="center"/>
            </w:pPr>
            <w:r>
              <w:rPr>
                <w:rFonts w:ascii="Times New Roman" w:hAnsi="Times New Roman"/>
                <w:b/>
                <w:sz w:val="26"/>
              </w:rPr>
              <w:t>NGƯỜI SOẠN</w:t>
            </w:r>
          </w:p>
        </w:tc>
      </w:tr>
      <w:tr>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r>
      <w:tr>
        <w:tc>
          <w:tcPr>
            <w:tcW w:type="dxa" w:w="3025"/>
          </w:tcPr>
          <w:p>
            <w:pPr>
              <w:jc w:val="center"/>
            </w:pPr>
            <w:r>
              <w:br/>
              <w:br/>
              <w:br/>
            </w:r>
          </w:p>
        </w:tc>
        <w:tc>
          <w:tcPr>
            <w:tcW w:type="dxa" w:w="3025"/>
          </w:tcPr>
          <w:p>
            <w:pPr>
              <w:jc w:val="center"/>
            </w:pPr>
            <w:r>
              <w:br/>
              <w:br/>
              <w:br/>
            </w:r>
          </w:p>
        </w:tc>
        <w:tc>
          <w:tcPr>
            <w:tcW w:type="dxa" w:w="3025"/>
          </w:tcPr>
          <w:p>
            <w:pPr>
              <w:jc w:val="center"/>
            </w:pPr>
            <w:r>
              <w:rPr>
                <w:rFonts w:ascii="Times New Roman" w:hAnsi="Times New Roman"/>
                <w:b/>
                <w:sz w:val="26"/>
              </w:rPr>
              <w:br/>
              <w:br/>
              <w:b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