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03 (từ ngày 17/08/2026 đến ngày 21/08/2026)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14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Buổi…sáng……..Tuần…03…(Từ ngày…17/08/2026 …đến ngày:… 21/08/2026….)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Các bộ phận của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(18/08)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Các bộ phận của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Động cơ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Robot cố định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(19/08)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(20/08)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Máy tính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Chú cún dễ thương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và nâng cấp kỹ năng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Động cơ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Robot cố định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14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Buổi…chiều…..Tuần…03…(Từ ngày…17/08/2026…đến ngày:… 21/08/2026….)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và nâng cấp kỹ năng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(18/08)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Động cơ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Robot cố định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(19/08)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Phần cứng và phần mềm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(20/08)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Máy tính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Máy tính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Chú cún dễ thương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Động cơ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Robot cố định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14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