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19 (từ ngày 07/12/2026 đến ngày 11/12/2026)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04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Buổi…sáng……..Tuần…19…(Từ ngày…07/12/2026 …đến ngày:… 11/12/2026….)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Buổi…chiều…..Tuần…19…(Từ ngày…07/12/2026…đến ngày:… 11/12/2026….)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