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20 (từ ngày 14/12/2026 đến ngày 18/12/2026)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Buổi…sáng……..Tuần…20…(Từ ngày…14/12/2026 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9A: Sử dụng phần mềm đồ hoạ tạo sản phẩm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tư duy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Buổi…chiều…..Tuần…20…(Từ ngày…14/12/2026…đến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Định dạng văn bản trên trang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tư duy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tư duy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